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B2" w:rsidRDefault="002604B2" w:rsidP="000B37AE">
      <w:pPr>
        <w:pStyle w:val="1"/>
        <w:ind w:firstLine="0"/>
        <w:jc w:val="center"/>
        <w:rPr>
          <w:b/>
          <w:bCs/>
        </w:rPr>
      </w:pPr>
      <w:r>
        <w:rPr>
          <w:b/>
          <w:bCs/>
        </w:rPr>
        <w:t>Приложение № 1 к Протоколу</w:t>
      </w:r>
      <w:r w:rsidR="009158EC">
        <w:rPr>
          <w:b/>
          <w:bCs/>
        </w:rPr>
        <w:t xml:space="preserve"> № 48 внеочередного собрания акционеров АО «Племенной завод Гражданский» от </w:t>
      </w:r>
      <w:r w:rsidR="00A3771F">
        <w:rPr>
          <w:b/>
          <w:bCs/>
        </w:rPr>
        <w:t>9</w:t>
      </w:r>
      <w:r w:rsidR="009158EC">
        <w:rPr>
          <w:b/>
          <w:bCs/>
        </w:rPr>
        <w:t>.08.2024г.</w:t>
      </w:r>
    </w:p>
    <w:p w:rsidR="008D74D6" w:rsidRDefault="00734708" w:rsidP="000B37AE">
      <w:pPr>
        <w:pStyle w:val="1"/>
        <w:ind w:firstLine="0"/>
        <w:jc w:val="center"/>
      </w:pPr>
      <w:r>
        <w:rPr>
          <w:b/>
          <w:bCs/>
        </w:rPr>
        <w:t xml:space="preserve">ПРОЕКТ  </w:t>
      </w:r>
      <w:r w:rsidR="0002765C">
        <w:rPr>
          <w:b/>
          <w:bCs/>
        </w:rPr>
        <w:t>ДОПОЛНИТЕЛЬНО</w:t>
      </w:r>
      <w:r>
        <w:rPr>
          <w:b/>
          <w:bCs/>
        </w:rPr>
        <w:t>ГО СОГЛАШЕНИЯ</w:t>
      </w:r>
      <w:r w:rsidR="0002765C">
        <w:rPr>
          <w:b/>
          <w:bCs/>
        </w:rPr>
        <w:t xml:space="preserve"> №1</w:t>
      </w:r>
    </w:p>
    <w:p w:rsidR="008D74D6" w:rsidRDefault="0002765C" w:rsidP="000B37AE">
      <w:pPr>
        <w:pStyle w:val="1"/>
        <w:ind w:firstLine="0"/>
        <w:jc w:val="center"/>
        <w:rPr>
          <w:b/>
          <w:bCs/>
        </w:rPr>
      </w:pPr>
      <w:r>
        <w:rPr>
          <w:b/>
          <w:bCs/>
        </w:rPr>
        <w:t>К СОГЛАШЕНИЮ ОБ ОБЩИХ УСЛОВИЯХ СОВЕРШЕНИЯ КРЕДИТНЫХ СДЕЛОК</w:t>
      </w:r>
      <w:r>
        <w:rPr>
          <w:b/>
          <w:bCs/>
        </w:rPr>
        <w:br/>
        <w:t>№6000-23-010693 от «26» октября 2023 г.</w:t>
      </w:r>
    </w:p>
    <w:p w:rsidR="000B37AE" w:rsidRDefault="000B37AE" w:rsidP="000B37AE">
      <w:pPr>
        <w:pStyle w:val="1"/>
        <w:ind w:firstLine="0"/>
        <w:jc w:val="center"/>
      </w:pPr>
    </w:p>
    <w:p w:rsidR="008D74D6" w:rsidRDefault="004A0819" w:rsidP="000B37AE">
      <w:pPr>
        <w:pStyle w:val="1"/>
        <w:tabs>
          <w:tab w:val="left" w:pos="8376"/>
        </w:tabs>
        <w:ind w:firstLine="0"/>
        <w:jc w:val="both"/>
      </w:pPr>
      <w:r>
        <w:t xml:space="preserve"> </w:t>
      </w:r>
      <w:r w:rsidR="000B37AE" w:rsidRPr="000B37AE">
        <w:rPr>
          <w:b/>
          <w:bCs/>
        </w:rPr>
        <w:t>Публичное акционерное Общество «Банк «Санкт-Петербург</w:t>
      </w:r>
      <w:r w:rsidR="0002765C">
        <w:rPr>
          <w:b/>
          <w:bCs/>
        </w:rPr>
        <w:t>»</w:t>
      </w:r>
      <w:r w:rsidR="000B37AE">
        <w:rPr>
          <w:b/>
          <w:bCs/>
        </w:rPr>
        <w:t>,</w:t>
      </w:r>
      <w:r w:rsidR="0002765C">
        <w:rPr>
          <w:b/>
          <w:bCs/>
        </w:rPr>
        <w:t xml:space="preserve"> </w:t>
      </w:r>
      <w:r w:rsidR="0002765C">
        <w:t xml:space="preserve">именуемое в дальнейшем «Банк», в лице Директора </w:t>
      </w:r>
      <w:proofErr w:type="spellStart"/>
      <w:r w:rsidR="0002765C">
        <w:t>Приозерского</w:t>
      </w:r>
      <w:proofErr w:type="spellEnd"/>
      <w:r w:rsidR="0002765C">
        <w:t xml:space="preserve"> филиала ПАО «Банк «Санкт-Петербург» </w:t>
      </w:r>
      <w:proofErr w:type="spellStart"/>
      <w:r w:rsidR="0002765C">
        <w:t>Патриной</w:t>
      </w:r>
      <w:proofErr w:type="spellEnd"/>
      <w:r w:rsidR="0002765C">
        <w:t xml:space="preserve"> Светланы Владимировны, действующей на основании Доверенности № 01Р/0065д от «25» марта 2021 г., с одной стороны, и</w:t>
      </w:r>
    </w:p>
    <w:p w:rsidR="008D74D6" w:rsidRDefault="0002765C" w:rsidP="000B37AE">
      <w:pPr>
        <w:pStyle w:val="1"/>
        <w:ind w:firstLine="600"/>
        <w:jc w:val="both"/>
      </w:pPr>
      <w:r>
        <w:rPr>
          <w:b/>
          <w:bCs/>
        </w:rPr>
        <w:t>Акционерное общество «Племенной завод Гражданский»</w:t>
      </w:r>
      <w:r>
        <w:t>, именуемое в дальнейшем «Заемщик», в лице Генерального директора Степанова Павла Алексеевича, действующего на основании Устава, с другой стороны,</w:t>
      </w:r>
    </w:p>
    <w:p w:rsidR="008D74D6" w:rsidRDefault="0002765C" w:rsidP="000B37AE">
      <w:pPr>
        <w:pStyle w:val="1"/>
        <w:ind w:firstLine="600"/>
        <w:jc w:val="both"/>
      </w:pPr>
      <w:r>
        <w:t xml:space="preserve">вместе именуемые «Стороны», заключили настоящее Дополнительное соглашение №1 от «29» июля 2024г. (далее - «Дополнительное соглашение») к Соглашению об общих условиях совершения сделок </w:t>
      </w:r>
      <w:r w:rsidRPr="00451C58">
        <w:rPr>
          <w:lang w:eastAsia="en-US" w:bidi="en-US"/>
        </w:rPr>
        <w:t>№6000</w:t>
      </w:r>
      <w:r w:rsidRPr="00451C58">
        <w:rPr>
          <w:lang w:eastAsia="en-US" w:bidi="en-US"/>
        </w:rPr>
        <w:softHyphen/>
        <w:t>23-010693</w:t>
      </w:r>
      <w:r>
        <w:t xml:space="preserve"> от «26» октября 2023 г. </w:t>
      </w:r>
      <w:bookmarkStart w:id="0" w:name="_GoBack"/>
      <w:bookmarkEnd w:id="0"/>
      <w:r>
        <w:t>(далее - «Соглашение») о нижеследующем:</w:t>
      </w:r>
    </w:p>
    <w:p w:rsidR="000B37AE" w:rsidRDefault="000B37AE" w:rsidP="000B37AE">
      <w:pPr>
        <w:pStyle w:val="1"/>
        <w:ind w:firstLine="600"/>
        <w:jc w:val="both"/>
      </w:pPr>
    </w:p>
    <w:p w:rsidR="008D74D6" w:rsidRDefault="0002765C" w:rsidP="000B37AE">
      <w:pPr>
        <w:pStyle w:val="11"/>
        <w:keepNext/>
        <w:keepLines/>
        <w:numPr>
          <w:ilvl w:val="0"/>
          <w:numId w:val="1"/>
        </w:numPr>
        <w:tabs>
          <w:tab w:val="left" w:pos="1447"/>
          <w:tab w:val="left" w:pos="1450"/>
        </w:tabs>
        <w:ind w:firstLine="600"/>
        <w:jc w:val="both"/>
      </w:pPr>
      <w:bookmarkStart w:id="1" w:name="bookmark0"/>
      <w:r>
        <w:t>Раздел «Термины и определения» излагается в следующей редакции:</w:t>
      </w:r>
      <w:bookmarkEnd w:id="1"/>
    </w:p>
    <w:p w:rsidR="008D74D6" w:rsidRDefault="0002765C" w:rsidP="000B37AE">
      <w:pPr>
        <w:pStyle w:val="1"/>
        <w:ind w:firstLine="0"/>
        <w:jc w:val="both"/>
      </w:pPr>
      <w:r>
        <w:t>«Принимая во внимание кредитование Заемщика в соответствии с Решением Министерства сельского хозяйства о порядке предоставления субсидии от 24.01.2024 № 22-68850-00258-Р (далее - Программа) в текст Соглашения вводятся следующие термины и определения:</w:t>
      </w:r>
    </w:p>
    <w:p w:rsidR="008D74D6" w:rsidRDefault="0002765C" w:rsidP="000B37AE">
      <w:pPr>
        <w:pStyle w:val="1"/>
        <w:numPr>
          <w:ilvl w:val="0"/>
          <w:numId w:val="2"/>
        </w:numPr>
        <w:tabs>
          <w:tab w:val="left" w:pos="792"/>
          <w:tab w:val="left" w:pos="7812"/>
        </w:tabs>
        <w:ind w:firstLine="300"/>
        <w:jc w:val="both"/>
      </w:pPr>
      <w:r>
        <w:rPr>
          <w:b/>
          <w:bCs/>
        </w:rPr>
        <w:t xml:space="preserve">Государственный орган </w:t>
      </w:r>
      <w:r>
        <w:t>- государственная организация</w:t>
      </w:r>
      <w:r>
        <w:tab/>
        <w:t>(государственный орган),</w:t>
      </w:r>
    </w:p>
    <w:p w:rsidR="008D74D6" w:rsidRDefault="0002765C" w:rsidP="000B37AE">
      <w:pPr>
        <w:pStyle w:val="1"/>
        <w:ind w:firstLine="0"/>
        <w:jc w:val="both"/>
      </w:pPr>
      <w:r>
        <w:t>осуществляюща</w:t>
      </w:r>
      <w:proofErr w:type="gramStart"/>
      <w:r>
        <w:t>я(</w:t>
      </w:r>
      <w:proofErr w:type="spellStart"/>
      <w:proofErr w:type="gramEnd"/>
      <w:r>
        <w:t>ий</w:t>
      </w:r>
      <w:proofErr w:type="spellEnd"/>
      <w:r>
        <w:t>) в рамках Программы из средств федерального бюджета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утвержденных Государственному органу на указанные цели, субсидирование Банку недополученного процентного дохода по кредиту, предоставленному Заемщику по Договору. В рамках Программы Государственным органом выступает Министерство сельского хозяйства Российской Федерации.</w:t>
      </w:r>
    </w:p>
    <w:p w:rsidR="008D74D6" w:rsidRDefault="0002765C" w:rsidP="000B37AE">
      <w:pPr>
        <w:pStyle w:val="1"/>
        <w:numPr>
          <w:ilvl w:val="0"/>
          <w:numId w:val="2"/>
        </w:numPr>
        <w:tabs>
          <w:tab w:val="left" w:pos="495"/>
        </w:tabs>
        <w:ind w:firstLine="300"/>
        <w:jc w:val="both"/>
      </w:pPr>
      <w:r>
        <w:rPr>
          <w:b/>
          <w:bCs/>
        </w:rPr>
        <w:t xml:space="preserve">Дата приостановления кредитования по Программе </w:t>
      </w:r>
      <w:r>
        <w:t>- наступление по Кредитному договору в рамках Соглашения/в отношении Кредитного договора в рамках Соглашения любого из нижеуказанных событий (в зависимости от события, наступившего ранее/быстрее):</w:t>
      </w:r>
    </w:p>
    <w:p w:rsidR="008D74D6" w:rsidRDefault="0002765C" w:rsidP="000B37AE">
      <w:pPr>
        <w:pStyle w:val="1"/>
        <w:numPr>
          <w:ilvl w:val="0"/>
          <w:numId w:val="2"/>
        </w:numPr>
        <w:tabs>
          <w:tab w:val="left" w:pos="567"/>
        </w:tabs>
        <w:ind w:firstLine="300"/>
        <w:jc w:val="both"/>
      </w:pPr>
      <w:r>
        <w:t xml:space="preserve">Дата, с которой Заемщик перестал соответствовать любому из требований, п. 5.20. </w:t>
      </w:r>
      <w:proofErr w:type="gramStart"/>
      <w:r>
        <w:t>Соглашения (до момента предоставления в Банк документов, подтверждающих соответствие Заемщика требованиям, установленным пунктом п. 5.20.</w:t>
      </w:r>
      <w:proofErr w:type="gramEnd"/>
      <w:r>
        <w:t xml:space="preserve"> </w:t>
      </w:r>
      <w:proofErr w:type="gramStart"/>
      <w:r>
        <w:t>Соглашения);</w:t>
      </w:r>
      <w:proofErr w:type="gramEnd"/>
    </w:p>
    <w:p w:rsidR="008D74D6" w:rsidRDefault="0002765C" w:rsidP="000B37AE">
      <w:pPr>
        <w:pStyle w:val="1"/>
        <w:ind w:firstLine="300"/>
        <w:jc w:val="both"/>
      </w:pPr>
      <w:r>
        <w:rPr>
          <w:i/>
          <w:iCs/>
          <w:lang w:val="en-US" w:eastAsia="en-US" w:bidi="en-US"/>
        </w:rPr>
        <w:t>J</w:t>
      </w:r>
      <w:r w:rsidRPr="00451C58">
        <w:rPr>
          <w:lang w:eastAsia="en-US" w:bidi="en-US"/>
        </w:rPr>
        <w:t xml:space="preserve"> </w:t>
      </w:r>
      <w:r>
        <w:rPr>
          <w:u w:val="single"/>
        </w:rPr>
        <w:t>Дата первого дня просрочки Заемщиком обязательств</w:t>
      </w:r>
      <w:r>
        <w:t xml:space="preserve"> по погашению основного долга и (или) уплаты начисленных процентов в соответствии с графиком платежей по Кредитному договору (за исключением случая (случаев) возникновения просроченных платежей по основному долгу и (или) процентам в течение последних 180 календарных дней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в полном объеме).</w:t>
      </w:r>
    </w:p>
    <w:p w:rsidR="008D74D6" w:rsidRDefault="0002765C" w:rsidP="000B37AE">
      <w:pPr>
        <w:pStyle w:val="1"/>
        <w:ind w:firstLine="300"/>
        <w:jc w:val="both"/>
      </w:pPr>
      <w:r>
        <w:t xml:space="preserve">В зависимости от обстоятельств, </w:t>
      </w:r>
      <w:r>
        <w:rPr>
          <w:b/>
          <w:bCs/>
        </w:rPr>
        <w:t xml:space="preserve">Дата приостановления кредитования по Программе </w:t>
      </w:r>
      <w:r>
        <w:t xml:space="preserve">по Кредитной сделке (Кредитному договору, заключенному в рамках Соглашения) </w:t>
      </w:r>
      <w:proofErr w:type="gramStart"/>
      <w:r>
        <w:t>может</w:t>
      </w:r>
      <w:proofErr w:type="gramEnd"/>
      <w:r>
        <w:t xml:space="preserve"> определяется как для конкретной Кредитной сделке (конкретного Кредитного договора, заключенного в рамках Соглашения), так и одновременного для всех действующих Кредитных сделок (Кредитных договоров, заключенных в рамках Соглашения).</w:t>
      </w:r>
    </w:p>
    <w:p w:rsidR="008D74D6" w:rsidRDefault="0002765C" w:rsidP="000B37AE">
      <w:pPr>
        <w:pStyle w:val="1"/>
        <w:ind w:firstLine="600"/>
        <w:jc w:val="both"/>
      </w:pPr>
      <w:r>
        <w:t xml:space="preserve">Наступление </w:t>
      </w:r>
      <w:r>
        <w:rPr>
          <w:b/>
          <w:bCs/>
        </w:rPr>
        <w:t xml:space="preserve">Даты приостановления кредитования по Программе </w:t>
      </w:r>
      <w:r>
        <w:t xml:space="preserve">по одному Кредитному договору, не означает одновременное наступление </w:t>
      </w:r>
      <w:r>
        <w:rPr>
          <w:b/>
          <w:bCs/>
        </w:rPr>
        <w:t xml:space="preserve">Даты прекращения кредитования по Программе </w:t>
      </w:r>
      <w:r>
        <w:t xml:space="preserve">по иным действующим Кредитным договорам, в случае если по данным Кредитным договорам не </w:t>
      </w:r>
      <w:proofErr w:type="gramStart"/>
      <w:r>
        <w:t>наступили обстоятельства/не выявлены</w:t>
      </w:r>
      <w:proofErr w:type="gramEnd"/>
      <w:r>
        <w:t xml:space="preserve"> факторы для наступления </w:t>
      </w:r>
      <w:r>
        <w:rPr>
          <w:b/>
          <w:bCs/>
        </w:rPr>
        <w:t>Даты прекращения кредитования по Программе</w:t>
      </w:r>
      <w:r>
        <w:t>.</w:t>
      </w:r>
    </w:p>
    <w:p w:rsidR="008D74D6" w:rsidRDefault="0002765C" w:rsidP="000B37AE">
      <w:pPr>
        <w:pStyle w:val="1"/>
        <w:numPr>
          <w:ilvl w:val="0"/>
          <w:numId w:val="2"/>
        </w:numPr>
        <w:tabs>
          <w:tab w:val="left" w:pos="495"/>
        </w:tabs>
        <w:ind w:firstLine="300"/>
        <w:jc w:val="both"/>
      </w:pPr>
      <w:r>
        <w:rPr>
          <w:b/>
          <w:bCs/>
        </w:rPr>
        <w:t xml:space="preserve">Дата прекращения кредитования по Программе </w:t>
      </w:r>
      <w:r>
        <w:t>- дата наступления по Кредитному договору в рамках Соглашения/в отношении Кредитного договора в рамках Соглашения, любого из нижеуказанных событий (в зависимости от события, наступившего ранее/быстрее):</w:t>
      </w:r>
    </w:p>
    <w:p w:rsidR="008D74D6" w:rsidRDefault="0002765C" w:rsidP="000B37AE">
      <w:pPr>
        <w:pStyle w:val="1"/>
        <w:tabs>
          <w:tab w:val="left" w:pos="1939"/>
          <w:tab w:val="left" w:pos="2981"/>
          <w:tab w:val="left" w:pos="3710"/>
          <w:tab w:val="left" w:pos="5323"/>
          <w:tab w:val="left" w:pos="6682"/>
          <w:tab w:val="left" w:pos="7579"/>
          <w:tab w:val="left" w:pos="9274"/>
          <w:tab w:val="left" w:pos="9979"/>
        </w:tabs>
        <w:ind w:firstLine="300"/>
        <w:jc w:val="both"/>
      </w:pPr>
      <w:r>
        <w:rPr>
          <w:i/>
          <w:iCs/>
          <w:lang w:val="en-US" w:eastAsia="en-US" w:bidi="en-US"/>
        </w:rPr>
        <w:t>J</w:t>
      </w:r>
      <w:r w:rsidRPr="00451C58">
        <w:rPr>
          <w:lang w:eastAsia="en-US" w:bidi="en-US"/>
        </w:rPr>
        <w:t xml:space="preserve"> </w:t>
      </w:r>
      <w:r>
        <w:t xml:space="preserve">Первое число календарного месяца/число календарного месяца, за который/начиная с которого в соответствии с требованиями Программы Банк не получил/прекратил получение от Государственного органа </w:t>
      </w:r>
      <w:proofErr w:type="gramStart"/>
      <w:r>
        <w:t>субсидию(</w:t>
      </w:r>
      <w:proofErr w:type="spellStart"/>
      <w:proofErr w:type="gramEnd"/>
      <w:r>
        <w:t>ий</w:t>
      </w:r>
      <w:proofErr w:type="spellEnd"/>
      <w:r>
        <w:t>) по Кредитному договору/осуществил возврат Государственному органу средств субсидии, ранее перечисленной</w:t>
      </w:r>
      <w:r>
        <w:tab/>
        <w:t>Банку</w:t>
      </w:r>
      <w:r>
        <w:tab/>
        <w:t>по</w:t>
      </w:r>
      <w:r>
        <w:tab/>
        <w:t>Кредитному</w:t>
      </w:r>
      <w:r>
        <w:tab/>
        <w:t>договору</w:t>
      </w:r>
      <w:r>
        <w:tab/>
        <w:t>(вне</w:t>
      </w:r>
      <w:r>
        <w:tab/>
        <w:t>зависимости</w:t>
      </w:r>
      <w:r>
        <w:tab/>
        <w:t>от</w:t>
      </w:r>
      <w:r>
        <w:tab/>
        <w:t>даты</w:t>
      </w:r>
    </w:p>
    <w:p w:rsidR="008D74D6" w:rsidRDefault="0002765C" w:rsidP="000B37AE">
      <w:pPr>
        <w:pStyle w:val="1"/>
        <w:ind w:firstLine="0"/>
        <w:jc w:val="both"/>
      </w:pPr>
      <w:r>
        <w:t>вынесения/поступления/представления и (или) предписания/требования Государственного органа о возврате субсидии /принятия Государственным органом решения об отказе в предоставлении Банку субсидии и (или) даты официального письма/уведомления/решения Государственного органа об отказе в предоставлении Банку субсидии/о возврате Банком субсидии):</w:t>
      </w:r>
    </w:p>
    <w:p w:rsidR="008D74D6" w:rsidRDefault="0002765C" w:rsidP="000B37AE">
      <w:pPr>
        <w:pStyle w:val="1"/>
        <w:numPr>
          <w:ilvl w:val="0"/>
          <w:numId w:val="2"/>
        </w:numPr>
        <w:tabs>
          <w:tab w:val="left" w:pos="792"/>
        </w:tabs>
        <w:ind w:firstLine="380"/>
        <w:jc w:val="both"/>
      </w:pPr>
      <w:r>
        <w:t>при нарушении Заемщиком целей использования кредита, предоставленного по Кредитному договору;</w:t>
      </w:r>
    </w:p>
    <w:p w:rsidR="008D74D6" w:rsidRDefault="0002765C" w:rsidP="000B37AE">
      <w:pPr>
        <w:pStyle w:val="1"/>
        <w:numPr>
          <w:ilvl w:val="0"/>
          <w:numId w:val="2"/>
        </w:numPr>
        <w:tabs>
          <w:tab w:val="left" w:pos="792"/>
        </w:tabs>
        <w:ind w:left="740" w:hanging="360"/>
        <w:jc w:val="both"/>
      </w:pPr>
      <w:r>
        <w:t>при размещении Заемщиком сре</w:t>
      </w:r>
      <w:proofErr w:type="gramStart"/>
      <w:r>
        <w:t>дств кр</w:t>
      </w:r>
      <w:proofErr w:type="gramEnd"/>
      <w:r>
        <w:t>едита, полученных по Кредитному договору, на депозитных счетах Заемщика, открытых в Банке и/или в иных банках и/или использования кредитных средств в иных финансовых инструментах;</w:t>
      </w:r>
    </w:p>
    <w:p w:rsidR="008D74D6" w:rsidRDefault="0002765C" w:rsidP="000B37AE">
      <w:pPr>
        <w:pStyle w:val="1"/>
        <w:numPr>
          <w:ilvl w:val="0"/>
          <w:numId w:val="2"/>
        </w:numPr>
        <w:tabs>
          <w:tab w:val="left" w:pos="792"/>
        </w:tabs>
        <w:ind w:firstLine="380"/>
        <w:jc w:val="both"/>
      </w:pPr>
      <w:r>
        <w:t>подписания между Заемщиком и Банком дополнительного соглашения об изменении в большую сторону</w:t>
      </w:r>
    </w:p>
    <w:p w:rsidR="008D74D6" w:rsidRDefault="0002765C">
      <w:pPr>
        <w:pStyle w:val="1"/>
        <w:ind w:left="740" w:firstLine="0"/>
        <w:jc w:val="both"/>
      </w:pPr>
      <w:r>
        <w:t>(пролонгации) даты окончательного срока погашения кредита по Кредитному договору (за исключением случаев пролонгации, предусмотренных условиями Программы).</w:t>
      </w:r>
    </w:p>
    <w:p w:rsidR="008D74D6" w:rsidRDefault="0002765C">
      <w:pPr>
        <w:pStyle w:val="1"/>
        <w:numPr>
          <w:ilvl w:val="0"/>
          <w:numId w:val="2"/>
        </w:numPr>
        <w:tabs>
          <w:tab w:val="left" w:pos="766"/>
        </w:tabs>
        <w:ind w:left="740" w:hanging="360"/>
        <w:jc w:val="both"/>
      </w:pPr>
      <w:r>
        <w:t xml:space="preserve">наступления в отношении Заемщика и/или Кредитного договора иного несоответствия условиям субсидирования, определенным Программой, влекущим за собой исключение Заемщика из РЗ и права Банка </w:t>
      </w:r>
      <w:r>
        <w:lastRenderedPageBreak/>
        <w:t>на повышение размера процентной ставки по Кредитному договору до коммерческого уровня.</w:t>
      </w:r>
    </w:p>
    <w:p w:rsidR="008D74D6" w:rsidRDefault="0002765C">
      <w:pPr>
        <w:pStyle w:val="1"/>
        <w:ind w:firstLine="300"/>
        <w:jc w:val="both"/>
      </w:pPr>
      <w:r>
        <w:rPr>
          <w:i/>
          <w:iCs/>
          <w:lang w:val="en-US" w:eastAsia="en-US" w:bidi="en-US"/>
        </w:rPr>
        <w:t>J</w:t>
      </w:r>
      <w:r w:rsidRPr="00451C58">
        <w:rPr>
          <w:lang w:eastAsia="en-US" w:bidi="en-US"/>
        </w:rPr>
        <w:t xml:space="preserve"> </w:t>
      </w:r>
      <w:r>
        <w:t xml:space="preserve">Первое число календарного месяца/число календарного месяца, за который/с которого Банк не получил/прекратил получение от Государственного органа </w:t>
      </w:r>
      <w:proofErr w:type="gramStart"/>
      <w:r>
        <w:t>субсидию(</w:t>
      </w:r>
      <w:proofErr w:type="gramEnd"/>
      <w:r>
        <w:t>и) по кредиту, выданному Заемщику по Кредитному договору, в том числе, но не ограничиваясь вследствие:</w:t>
      </w:r>
    </w:p>
    <w:p w:rsidR="008D74D6" w:rsidRDefault="0002765C">
      <w:pPr>
        <w:pStyle w:val="1"/>
        <w:numPr>
          <w:ilvl w:val="0"/>
          <w:numId w:val="2"/>
        </w:numPr>
        <w:tabs>
          <w:tab w:val="left" w:pos="766"/>
        </w:tabs>
        <w:ind w:left="740" w:hanging="360"/>
        <w:jc w:val="both"/>
      </w:pPr>
      <w:r>
        <w:t>не заключения между Банком и Государственным органом Соглашения / Дополнительного соглашения к ранее заключенному Соглашению о субсидировании на очередной финансовый год (при необходимости заключения такого дополнительного соглашения к Соглашению о субсидировании);</w:t>
      </w:r>
    </w:p>
    <w:p w:rsidR="008D74D6" w:rsidRDefault="0002765C">
      <w:pPr>
        <w:pStyle w:val="1"/>
        <w:numPr>
          <w:ilvl w:val="0"/>
          <w:numId w:val="2"/>
        </w:numPr>
        <w:tabs>
          <w:tab w:val="left" w:pos="766"/>
        </w:tabs>
        <w:spacing w:line="252" w:lineRule="auto"/>
        <w:ind w:firstLine="380"/>
        <w:jc w:val="both"/>
      </w:pPr>
      <w:r>
        <w:t>расторжения Соглашения о субсидировании, заключенного между Банком и Государственным органом;</w:t>
      </w:r>
    </w:p>
    <w:p w:rsidR="008D74D6" w:rsidRDefault="0002765C">
      <w:pPr>
        <w:pStyle w:val="1"/>
        <w:ind w:firstLine="300"/>
        <w:jc w:val="both"/>
      </w:pPr>
      <w:proofErr w:type="gramStart"/>
      <w:r>
        <w:rPr>
          <w:i/>
          <w:iCs/>
          <w:lang w:val="en-US" w:eastAsia="en-US" w:bidi="en-US"/>
        </w:rPr>
        <w:t>J</w:t>
      </w:r>
      <w:r w:rsidRPr="00451C58">
        <w:rPr>
          <w:lang w:eastAsia="en-US" w:bidi="en-US"/>
        </w:rPr>
        <w:t xml:space="preserve"> </w:t>
      </w:r>
      <w:r>
        <w:t>Дата (число), согласованная между Банком и Заемщиком на основании полученного Банком письменного заявления Заемщика об отказе в кредитовании по Кредитному договору на условиях Программы, и зафиксированная в дополнительном соглашении к Кредитному договору.</w:t>
      </w:r>
      <w:proofErr w:type="gramEnd"/>
    </w:p>
    <w:p w:rsidR="008D74D6" w:rsidRDefault="0002765C">
      <w:pPr>
        <w:pStyle w:val="1"/>
        <w:ind w:firstLine="300"/>
        <w:jc w:val="both"/>
      </w:pPr>
      <w:r>
        <w:t xml:space="preserve">В зависимости от обстоятельств, </w:t>
      </w:r>
      <w:r>
        <w:rPr>
          <w:b/>
          <w:bCs/>
        </w:rPr>
        <w:t xml:space="preserve">Дата прекращения кредитования по Программе </w:t>
      </w:r>
      <w:r>
        <w:t xml:space="preserve">по Кредитной сделке (Кредитному договору, заключенному в рамках Соглашения) </w:t>
      </w:r>
      <w:proofErr w:type="gramStart"/>
      <w:r>
        <w:t>может</w:t>
      </w:r>
      <w:proofErr w:type="gramEnd"/>
      <w:r>
        <w:t xml:space="preserve"> определяется как для конкретной Кредитной сделке (конкретного Кредитного договора, заключенного в рамках Соглашения), так и одновременного для всех действующих Кредитных сделок (Кредитных договоров, заключенных в рамках Соглашения).</w:t>
      </w:r>
    </w:p>
    <w:p w:rsidR="008D74D6" w:rsidRDefault="0002765C">
      <w:pPr>
        <w:pStyle w:val="1"/>
        <w:ind w:firstLine="300"/>
        <w:jc w:val="both"/>
      </w:pPr>
      <w:r>
        <w:t xml:space="preserve">Наступление </w:t>
      </w:r>
      <w:r>
        <w:rPr>
          <w:b/>
          <w:bCs/>
        </w:rPr>
        <w:t xml:space="preserve">Даты прекращения кредитования по Программе </w:t>
      </w:r>
      <w:r>
        <w:t xml:space="preserve">по одному Кредитному договору, не означает одновременное наступление </w:t>
      </w:r>
      <w:r>
        <w:rPr>
          <w:b/>
          <w:bCs/>
        </w:rPr>
        <w:t xml:space="preserve">Даты прекращения кредитования по Программе </w:t>
      </w:r>
      <w:r>
        <w:t xml:space="preserve">по иным действующим Кредитным договорам, в случае если по данным Кредитным договорам не </w:t>
      </w:r>
      <w:proofErr w:type="gramStart"/>
      <w:r>
        <w:t>наступили обстоятельства/не выявлены</w:t>
      </w:r>
      <w:proofErr w:type="gramEnd"/>
      <w:r>
        <w:t xml:space="preserve"> факторы для наступления </w:t>
      </w:r>
      <w:r>
        <w:rPr>
          <w:b/>
          <w:bCs/>
        </w:rPr>
        <w:t>Даты прекращения кредитования по Программе</w:t>
      </w:r>
      <w:r>
        <w:t>.</w:t>
      </w:r>
    </w:p>
    <w:p w:rsidR="008D74D6" w:rsidRDefault="0002765C">
      <w:pPr>
        <w:pStyle w:val="1"/>
        <w:numPr>
          <w:ilvl w:val="0"/>
          <w:numId w:val="2"/>
        </w:numPr>
        <w:tabs>
          <w:tab w:val="left" w:pos="500"/>
        </w:tabs>
        <w:ind w:firstLine="300"/>
        <w:jc w:val="both"/>
      </w:pPr>
      <w:r>
        <w:rPr>
          <w:b/>
          <w:bCs/>
        </w:rPr>
        <w:t xml:space="preserve">Дата возобновления кредитования по Программе </w:t>
      </w:r>
      <w:r>
        <w:t xml:space="preserve">- согласованная с Государственным органом дата возобновления периода субсидирования Банка по Кредитному договору в рамках Соглашения/в отношении Кредитного договора в рамках Соглашения, в случае, если в отношении Кредитного договора ранее наступила </w:t>
      </w:r>
      <w:r>
        <w:rPr>
          <w:b/>
          <w:bCs/>
        </w:rPr>
        <w:t>Дата приостановления кредитования по Программе/Дата прекращения кредитования по Программе</w:t>
      </w:r>
      <w:r>
        <w:t>, но не ранее:</w:t>
      </w:r>
    </w:p>
    <w:p w:rsidR="008D74D6" w:rsidRDefault="0002765C">
      <w:pPr>
        <w:pStyle w:val="1"/>
        <w:ind w:firstLine="300"/>
        <w:jc w:val="both"/>
      </w:pPr>
      <w:r>
        <w:rPr>
          <w:i/>
          <w:iCs/>
          <w:lang w:val="en-US" w:eastAsia="en-US" w:bidi="en-US"/>
        </w:rPr>
        <w:t>J</w:t>
      </w:r>
      <w:r w:rsidRPr="00451C58">
        <w:rPr>
          <w:lang w:eastAsia="en-US" w:bidi="en-US"/>
        </w:rPr>
        <w:t xml:space="preserve"> </w:t>
      </w:r>
      <w:r>
        <w:t>Даты, следующей за датой:</w:t>
      </w:r>
    </w:p>
    <w:p w:rsidR="008D74D6" w:rsidRDefault="0002765C">
      <w:pPr>
        <w:pStyle w:val="1"/>
        <w:numPr>
          <w:ilvl w:val="0"/>
          <w:numId w:val="2"/>
        </w:numPr>
        <w:tabs>
          <w:tab w:val="left" w:pos="766"/>
        </w:tabs>
        <w:ind w:firstLine="300"/>
        <w:jc w:val="both"/>
      </w:pPr>
      <w:r>
        <w:t>устранение факторов (причин) несоответствия Заемщика требованиям, установленным п. 5.20. Соглашения, и предоставления Заемщиком в Банк документов, подтверждающих соответствие Заемщика требованиям, установленным пунктом 5.20. Соглашения;</w:t>
      </w:r>
    </w:p>
    <w:p w:rsidR="008D74D6" w:rsidRDefault="0002765C">
      <w:pPr>
        <w:pStyle w:val="1"/>
        <w:numPr>
          <w:ilvl w:val="0"/>
          <w:numId w:val="2"/>
        </w:numPr>
        <w:tabs>
          <w:tab w:val="left" w:pos="766"/>
        </w:tabs>
        <w:ind w:firstLine="300"/>
        <w:jc w:val="both"/>
      </w:pPr>
      <w:r>
        <w:t xml:space="preserve">исполнения Заемщиком в полном объеме просроченных обязательств по погашению основного долга, уплате начисленных процентов по Кредитному договору, возникновение которых повлекло за собой наступление </w:t>
      </w:r>
      <w:r>
        <w:rPr>
          <w:b/>
          <w:bCs/>
        </w:rPr>
        <w:t xml:space="preserve">Даты приостановления кредитования по Программе </w:t>
      </w:r>
      <w:r>
        <w:t>по Кредитному договору.</w:t>
      </w:r>
    </w:p>
    <w:p w:rsidR="008D74D6" w:rsidRDefault="0002765C">
      <w:pPr>
        <w:pStyle w:val="1"/>
        <w:ind w:firstLine="300"/>
        <w:jc w:val="both"/>
      </w:pPr>
      <w:r>
        <w:t xml:space="preserve">В зависимости от обстоятельств, </w:t>
      </w:r>
      <w:r>
        <w:rPr>
          <w:b/>
          <w:bCs/>
        </w:rPr>
        <w:t xml:space="preserve">Дата возобновления кредитования по Программе </w:t>
      </w:r>
      <w:proofErr w:type="gramStart"/>
      <w:r>
        <w:t>может</w:t>
      </w:r>
      <w:proofErr w:type="gramEnd"/>
      <w:r>
        <w:t xml:space="preserve"> определяется как для конкретного Кредитного договора, заключенного в рамках Соглашения, так и одновременного для всех действующих Кредитных договоров, заключенных в рамках Соглашения.</w:t>
      </w:r>
    </w:p>
    <w:p w:rsidR="008D74D6" w:rsidRDefault="0002765C">
      <w:pPr>
        <w:pStyle w:val="1"/>
        <w:ind w:firstLine="300"/>
        <w:jc w:val="both"/>
      </w:pPr>
      <w:r>
        <w:t xml:space="preserve">При наступлении по Кредитному договору </w:t>
      </w:r>
      <w:r>
        <w:rPr>
          <w:b/>
          <w:bCs/>
        </w:rPr>
        <w:t>Даты возобновления кредитования по Программе</w:t>
      </w:r>
      <w:r>
        <w:t xml:space="preserve">, в отношении данного Кредитного договора считается возобновленным </w:t>
      </w:r>
      <w:r>
        <w:rPr>
          <w:b/>
          <w:bCs/>
        </w:rPr>
        <w:t>Период кредитования по Программе.</w:t>
      </w:r>
    </w:p>
    <w:p w:rsidR="008D74D6" w:rsidRDefault="0002765C">
      <w:pPr>
        <w:pStyle w:val="1"/>
        <w:numPr>
          <w:ilvl w:val="0"/>
          <w:numId w:val="2"/>
        </w:numPr>
        <w:tabs>
          <w:tab w:val="left" w:pos="495"/>
        </w:tabs>
        <w:ind w:firstLine="300"/>
        <w:jc w:val="both"/>
      </w:pPr>
      <w:r>
        <w:rPr>
          <w:b/>
          <w:bCs/>
        </w:rPr>
        <w:t xml:space="preserve">Заявление о выдаче Транша (Заявление) </w:t>
      </w:r>
      <w:r>
        <w:t>- письменное обращение Заемщика, с предложением о выдаче Транша в рамках открытого Заемщику по заключенной Сторонами Кредитной сделке Лимита кредитной линии на определенных условиях, установленных Соглашением и Кредитным договором, заключенным между Банком и Заемщиком, подписанное Уполномоченным лицом Заемщика.</w:t>
      </w:r>
    </w:p>
    <w:p w:rsidR="008D74D6" w:rsidRDefault="0002765C">
      <w:pPr>
        <w:pStyle w:val="1"/>
        <w:numPr>
          <w:ilvl w:val="0"/>
          <w:numId w:val="2"/>
        </w:numPr>
        <w:tabs>
          <w:tab w:val="left" w:pos="495"/>
        </w:tabs>
        <w:ind w:firstLine="300"/>
        <w:jc w:val="both"/>
      </w:pPr>
      <w:r>
        <w:rPr>
          <w:b/>
          <w:bCs/>
        </w:rPr>
        <w:t xml:space="preserve">Заявка на заключение Кредитного договора </w:t>
      </w:r>
      <w:r>
        <w:t>- письменное обращение Заемщика, с предложением о заключении Кредитного договора в рамках Соглашения, подписанное Уполномоченным лицом Заемщика, оформленное по форме Приложения №3 к Соглашению.</w:t>
      </w:r>
    </w:p>
    <w:p w:rsidR="008D74D6" w:rsidRDefault="0002765C">
      <w:pPr>
        <w:pStyle w:val="1"/>
        <w:numPr>
          <w:ilvl w:val="0"/>
          <w:numId w:val="2"/>
        </w:numPr>
        <w:tabs>
          <w:tab w:val="left" w:pos="490"/>
        </w:tabs>
        <w:ind w:firstLine="300"/>
        <w:jc w:val="both"/>
      </w:pPr>
      <w:r>
        <w:rPr>
          <w:b/>
          <w:bCs/>
        </w:rPr>
        <w:t xml:space="preserve">Кредитный договор </w:t>
      </w:r>
      <w:r>
        <w:t xml:space="preserve">- договор на предоставление Заемщику в рамках Соглашения Кредита в режиме </w:t>
      </w:r>
      <w:proofErr w:type="spellStart"/>
      <w:r>
        <w:t>невозобновляемой</w:t>
      </w:r>
      <w:proofErr w:type="spellEnd"/>
      <w:r>
        <w:t xml:space="preserve"> кредитной линии (НКЛ), заключаемый между Банком и Заемщиком на условиях Соглашения, определяющий порядок и условия выдачи Заемщику Кредита и погашение Заемщиком кредитных обязательств, права и обязанности сторон, а также ссылку на настоящее Соглашение.</w:t>
      </w:r>
    </w:p>
    <w:p w:rsidR="008D74D6" w:rsidRDefault="0002765C">
      <w:pPr>
        <w:pStyle w:val="1"/>
        <w:numPr>
          <w:ilvl w:val="0"/>
          <w:numId w:val="2"/>
        </w:numPr>
        <w:tabs>
          <w:tab w:val="left" w:pos="500"/>
        </w:tabs>
        <w:ind w:firstLine="300"/>
        <w:jc w:val="both"/>
      </w:pPr>
      <w:r>
        <w:rPr>
          <w:b/>
          <w:bCs/>
        </w:rPr>
        <w:t xml:space="preserve">Кредитная сделка </w:t>
      </w:r>
      <w:r>
        <w:t>- сделка по предоставлению Банком Заемщику Кредита в соответствии с Кредитным договором, заключенным между Банком и Заемщиком в рамках Соглашения.</w:t>
      </w:r>
    </w:p>
    <w:p w:rsidR="008D74D6" w:rsidRDefault="0002765C">
      <w:pPr>
        <w:pStyle w:val="1"/>
        <w:numPr>
          <w:ilvl w:val="0"/>
          <w:numId w:val="2"/>
        </w:numPr>
        <w:tabs>
          <w:tab w:val="left" w:pos="490"/>
        </w:tabs>
        <w:ind w:firstLine="300"/>
        <w:jc w:val="both"/>
      </w:pPr>
      <w:r>
        <w:rPr>
          <w:b/>
          <w:bCs/>
        </w:rPr>
        <w:t xml:space="preserve">Кредит </w:t>
      </w:r>
      <w:r>
        <w:t>- денежные средства, предоставляемые Банком Заемщику по заключенным Сторонами в рамках Соглашения Кредитным сделкам, на условиях возвратности, платности и срочности.</w:t>
      </w:r>
    </w:p>
    <w:p w:rsidR="008D74D6" w:rsidRDefault="0002765C">
      <w:pPr>
        <w:pStyle w:val="1"/>
        <w:ind w:firstLine="600"/>
        <w:jc w:val="both"/>
      </w:pPr>
      <w:r>
        <w:t>Предоставление Кредита может осуществляться следующими способами:</w:t>
      </w:r>
    </w:p>
    <w:p w:rsidR="008D74D6" w:rsidRDefault="0002765C">
      <w:pPr>
        <w:pStyle w:val="1"/>
        <w:numPr>
          <w:ilvl w:val="0"/>
          <w:numId w:val="2"/>
        </w:numPr>
        <w:tabs>
          <w:tab w:val="left" w:pos="766"/>
        </w:tabs>
        <w:ind w:firstLine="600"/>
        <w:jc w:val="both"/>
      </w:pPr>
      <w:r>
        <w:t>Траншами (путем открытия Кредитной линии с лимитом выдач) на основании Заявлений о выдаче Транша.</w:t>
      </w:r>
    </w:p>
    <w:p w:rsidR="008D74D6" w:rsidRDefault="0002765C">
      <w:pPr>
        <w:pStyle w:val="1"/>
        <w:numPr>
          <w:ilvl w:val="0"/>
          <w:numId w:val="2"/>
        </w:numPr>
        <w:tabs>
          <w:tab w:val="left" w:pos="490"/>
        </w:tabs>
        <w:ind w:firstLine="300"/>
        <w:jc w:val="both"/>
      </w:pPr>
      <w:r>
        <w:rPr>
          <w:b/>
          <w:bCs/>
        </w:rPr>
        <w:t xml:space="preserve">Кредитная линия с лимитом выдач </w:t>
      </w:r>
      <w:r>
        <w:t>- кредитная линия, открытая Заемщику в соответствии с Кредитным договором, имеющая не возобновляемый режим кредитования: возврат (полный или частичный) Заемщиком предоставленных Траншей не увеличивает свободный остаток Лимита кредитной линии, открытого Заемщику.</w:t>
      </w:r>
    </w:p>
    <w:p w:rsidR="008D74D6" w:rsidRDefault="0002765C">
      <w:pPr>
        <w:pStyle w:val="1"/>
        <w:numPr>
          <w:ilvl w:val="0"/>
          <w:numId w:val="2"/>
        </w:numPr>
        <w:tabs>
          <w:tab w:val="left" w:pos="495"/>
        </w:tabs>
        <w:ind w:firstLine="300"/>
        <w:jc w:val="both"/>
      </w:pPr>
      <w:r>
        <w:rPr>
          <w:b/>
          <w:bCs/>
        </w:rPr>
        <w:t xml:space="preserve">Лимит кредитной линии </w:t>
      </w:r>
      <w:r>
        <w:t>- максимальная задолженность по основному долгу по Кредиту, предоставленному по Кредитному договору, заключенному в рамках Соглашения, путем открытия Кредитной линии с лимитом выдач.</w:t>
      </w:r>
    </w:p>
    <w:p w:rsidR="008D74D6" w:rsidRDefault="0002765C">
      <w:pPr>
        <w:pStyle w:val="1"/>
        <w:numPr>
          <w:ilvl w:val="0"/>
          <w:numId w:val="2"/>
        </w:numPr>
        <w:tabs>
          <w:tab w:val="left" w:pos="486"/>
        </w:tabs>
        <w:ind w:firstLine="340"/>
        <w:jc w:val="both"/>
      </w:pPr>
      <w:r>
        <w:rPr>
          <w:b/>
          <w:bCs/>
        </w:rPr>
        <w:t xml:space="preserve">Начало Периода кредитования по Программе </w:t>
      </w:r>
      <w:r>
        <w:t>- дата получения Банком уведомления Государственного органа о включении Заемщика (и кредитной сделки) в Реестр заемщиков по Программе (РЗ).</w:t>
      </w:r>
    </w:p>
    <w:p w:rsidR="008D74D6" w:rsidRDefault="0002765C">
      <w:pPr>
        <w:pStyle w:val="1"/>
        <w:ind w:firstLine="620"/>
        <w:jc w:val="both"/>
      </w:pPr>
      <w:r>
        <w:t>Начало Периода кредитования по Программе определяется для каждой Кредитной сделке (Кредитного договора, заключенного в рамках Соглашения).</w:t>
      </w:r>
    </w:p>
    <w:p w:rsidR="008D74D6" w:rsidRDefault="0002765C">
      <w:pPr>
        <w:pStyle w:val="1"/>
        <w:numPr>
          <w:ilvl w:val="0"/>
          <w:numId w:val="2"/>
        </w:numPr>
        <w:tabs>
          <w:tab w:val="left" w:pos="495"/>
        </w:tabs>
        <w:ind w:firstLine="340"/>
        <w:jc w:val="both"/>
      </w:pPr>
      <w:proofErr w:type="gramStart"/>
      <w:r>
        <w:rPr>
          <w:b/>
          <w:bCs/>
        </w:rPr>
        <w:t xml:space="preserve">Период кредитования по Программе </w:t>
      </w:r>
      <w:r>
        <w:t>- период кредитования Заемщика по каждому заключенному между Банком и Заемщиком в рамках Соглашения Кредитному договору, за который Государственным органом из средств федерального бюджета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утвержденных Государственному органу на указанные цели, субсидируется Банку процентная ставка</w:t>
      </w:r>
      <w:proofErr w:type="gramEnd"/>
      <w:r>
        <w:t xml:space="preserve"> </w:t>
      </w:r>
      <w:proofErr w:type="gramStart"/>
      <w:r>
        <w:lastRenderedPageBreak/>
        <w:t>по Кредитному договору (перечисляются Банку субсидии на возмещение недополученных доходов по кредиту, предоставленному Заемщику по Договору, от даты начала Периода кредитования по Программе, либо от Даты возобновления кредитования по Программе, по дату окончательного срока погашения кредита по Договору (включительно), либо до Даты прекращения кредитования по Программе/Даты приостановления кредитования по Программе, в зависимости от того, что наступило ранее.</w:t>
      </w:r>
      <w:proofErr w:type="gramEnd"/>
    </w:p>
    <w:p w:rsidR="008D74D6" w:rsidRDefault="0002765C">
      <w:pPr>
        <w:pStyle w:val="1"/>
        <w:ind w:firstLine="620"/>
        <w:jc w:val="both"/>
      </w:pPr>
      <w:r>
        <w:rPr>
          <w:b/>
          <w:bCs/>
        </w:rPr>
        <w:t xml:space="preserve">Период кредитования по Программе </w:t>
      </w:r>
      <w:r>
        <w:t>определяется для каждой Кредитной сделке (Кредитного договора, заключенного в рамках Соглашения).</w:t>
      </w:r>
    </w:p>
    <w:p w:rsidR="008D74D6" w:rsidRDefault="0002765C">
      <w:pPr>
        <w:pStyle w:val="1"/>
        <w:numPr>
          <w:ilvl w:val="0"/>
          <w:numId w:val="2"/>
        </w:numPr>
        <w:tabs>
          <w:tab w:val="left" w:pos="495"/>
        </w:tabs>
        <w:ind w:firstLine="340"/>
        <w:jc w:val="both"/>
      </w:pPr>
      <w:r>
        <w:rPr>
          <w:b/>
          <w:bCs/>
        </w:rPr>
        <w:t xml:space="preserve">Система дистанционного банковского обслуживания или Система ДБО </w:t>
      </w:r>
      <w:r>
        <w:t xml:space="preserve">- совокупность </w:t>
      </w:r>
      <w:proofErr w:type="spellStart"/>
      <w:r>
        <w:t>программно</w:t>
      </w:r>
      <w:r>
        <w:softHyphen/>
        <w:t>аппаратных</w:t>
      </w:r>
      <w:proofErr w:type="spellEnd"/>
      <w:r>
        <w:t xml:space="preserve"> средств, предназначенная для обеспечения подготовки, защиты, отправки, приема, проверки и обработки расчетных и иных документов в электронном виде, используемая Сторонами в рамках соответствующего договора (соглашения), заключенного между Банком и Заемщиком (Системы «Интернет-банк </w:t>
      </w:r>
      <w:proofErr w:type="spellStart"/>
      <w:r>
        <w:rPr>
          <w:lang w:val="en-US" w:eastAsia="en-US" w:bidi="en-US"/>
        </w:rPr>
        <w:t>i</w:t>
      </w:r>
      <w:proofErr w:type="spellEnd"/>
      <w:r w:rsidRPr="00451C58">
        <w:rPr>
          <w:lang w:eastAsia="en-US" w:bidi="en-US"/>
        </w:rPr>
        <w:t>2</w:t>
      </w:r>
      <w:r>
        <w:rPr>
          <w:lang w:val="en-US" w:eastAsia="en-US" w:bidi="en-US"/>
        </w:rPr>
        <w:t>B</w:t>
      </w:r>
      <w:r w:rsidRPr="00451C58">
        <w:rPr>
          <w:lang w:eastAsia="en-US" w:bidi="en-US"/>
        </w:rPr>
        <w:t xml:space="preserve">», </w:t>
      </w:r>
      <w:r>
        <w:t>«Банк-Клиент», иные системы, используемые по взаимному соглашению сторон).</w:t>
      </w:r>
    </w:p>
    <w:p w:rsidR="008D74D6" w:rsidRDefault="0002765C">
      <w:pPr>
        <w:pStyle w:val="1"/>
        <w:numPr>
          <w:ilvl w:val="0"/>
          <w:numId w:val="2"/>
        </w:numPr>
        <w:tabs>
          <w:tab w:val="left" w:pos="495"/>
        </w:tabs>
        <w:ind w:firstLine="340"/>
        <w:jc w:val="both"/>
      </w:pPr>
      <w:r>
        <w:rPr>
          <w:b/>
          <w:bCs/>
        </w:rPr>
        <w:t xml:space="preserve">Счет </w:t>
      </w:r>
      <w:r>
        <w:t xml:space="preserve">- расчетный счет Заемщика, открытый в Банке, указываемый в п.1.4.1. </w:t>
      </w:r>
      <w:proofErr w:type="gramStart"/>
      <w:r>
        <w:t>Соглашения</w:t>
      </w:r>
      <w:proofErr w:type="gramEnd"/>
      <w:r>
        <w:t xml:space="preserve"> на который осуществляется перечисление Кредита/Транша, предоставленного Заемщику по Кредитному договору, заключенному в рамках Соглашения.</w:t>
      </w:r>
    </w:p>
    <w:p w:rsidR="008D74D6" w:rsidRDefault="0002765C">
      <w:pPr>
        <w:pStyle w:val="1"/>
        <w:numPr>
          <w:ilvl w:val="0"/>
          <w:numId w:val="2"/>
        </w:numPr>
        <w:tabs>
          <w:tab w:val="left" w:pos="495"/>
        </w:tabs>
        <w:ind w:firstLine="340"/>
        <w:jc w:val="both"/>
      </w:pPr>
      <w:proofErr w:type="gramStart"/>
      <w:r>
        <w:rPr>
          <w:b/>
          <w:bCs/>
        </w:rPr>
        <w:t xml:space="preserve">Соглашение о субсидировании </w:t>
      </w:r>
      <w:r>
        <w:t>- заключенное между Банком и Государственным органом Соглашение о предоставлении субсидии, предусматривающее порядок и условия субсидирования Банка в целях возмещения недополученных доходов, связанных с предоставлением в рамках Программы льготных кредитов сельскохозяйственным товаропроизводителям, организациям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сельскохозяйственных кредитных потребительских кооперативов.</w:t>
      </w:r>
      <w:proofErr w:type="gramEnd"/>
    </w:p>
    <w:p w:rsidR="008D74D6" w:rsidRDefault="0002765C">
      <w:pPr>
        <w:pStyle w:val="1"/>
        <w:numPr>
          <w:ilvl w:val="0"/>
          <w:numId w:val="2"/>
        </w:numPr>
        <w:tabs>
          <w:tab w:val="left" w:pos="486"/>
        </w:tabs>
        <w:ind w:firstLine="340"/>
        <w:jc w:val="both"/>
      </w:pPr>
      <w:r>
        <w:rPr>
          <w:b/>
          <w:bCs/>
        </w:rPr>
        <w:t>Тран</w:t>
      </w:r>
      <w:proofErr w:type="gramStart"/>
      <w:r>
        <w:rPr>
          <w:b/>
          <w:bCs/>
        </w:rPr>
        <w:t>ш(</w:t>
      </w:r>
      <w:proofErr w:type="gramEnd"/>
      <w:r>
        <w:rPr>
          <w:b/>
          <w:bCs/>
        </w:rPr>
        <w:t xml:space="preserve">и) </w:t>
      </w:r>
      <w:r>
        <w:t>- предоставленные Заемщику кредит(ы) в рамках Кредитных договоров, заключенных между Банком и Заемщиком, на основании его Заявлений, в пределах Лимита(</w:t>
      </w:r>
      <w:proofErr w:type="spellStart"/>
      <w:r>
        <w:t>ов</w:t>
      </w:r>
      <w:proofErr w:type="spellEnd"/>
      <w:r>
        <w:t>) кредитной линии.</w:t>
      </w:r>
    </w:p>
    <w:p w:rsidR="008D74D6" w:rsidRDefault="0002765C">
      <w:pPr>
        <w:pStyle w:val="1"/>
        <w:numPr>
          <w:ilvl w:val="0"/>
          <w:numId w:val="2"/>
        </w:numPr>
        <w:tabs>
          <w:tab w:val="left" w:pos="495"/>
        </w:tabs>
        <w:ind w:firstLine="340"/>
        <w:jc w:val="both"/>
      </w:pPr>
      <w:r>
        <w:rPr>
          <w:b/>
          <w:bCs/>
        </w:rPr>
        <w:t xml:space="preserve">Уполномоченное лицо </w:t>
      </w:r>
      <w:r>
        <w:t>- представитель Стороны, уполномоченный от имени этой Стороны согласовывать существенные условия Кредитной сделки и заключать Кредитные сделки в порядке, предусмотренном Соглашением.</w:t>
      </w:r>
    </w:p>
    <w:p w:rsidR="008D74D6" w:rsidRDefault="0002765C">
      <w:pPr>
        <w:pStyle w:val="1"/>
        <w:ind w:firstLine="620"/>
        <w:jc w:val="both"/>
      </w:pPr>
      <w:r>
        <w:t>Полномочия Уполномоченных лиц Заемщика подтверждаются надлежащим образом оформленными доверенностями на заключение Кредитных сделок (Кредитных договоров) (за исключением лиц, уполномоченного действовать от имени Принципала без доверенности), которые предоставляются Заемщиком в Банк до заключения Соглашения и/или Кредитной сделки. Изменения в составе Уполномоченных лиц Заемщика производятся путем аннулирования действующих и/или предоставления новых доверенностей в одностороннем порядке, о чем Заемщик должен уведомить Банк не позднее следующего Рабочего дня после совершения соответствующего действия.</w:t>
      </w:r>
    </w:p>
    <w:p w:rsidR="008D74D6" w:rsidRDefault="0002765C">
      <w:pPr>
        <w:pStyle w:val="1"/>
        <w:ind w:firstLine="620"/>
        <w:jc w:val="both"/>
      </w:pPr>
      <w:r>
        <w:t>В случае отмены Заемщиком доверенности Уполномоченного лица, Заемщик обязан незамедлительно известить об этом Банк в письменной форме. Публикация сведений об отмене выданной Заемщиком такой доверенности в официальном издании, в котором опубликовываются сведения о банкротстве, не снимает с Заемщика обязанности известить Банк об отмене доверенности в порядке, предусмотренном в Соглашении.</w:t>
      </w:r>
    </w:p>
    <w:p w:rsidR="008D74D6" w:rsidRDefault="0002765C">
      <w:pPr>
        <w:pStyle w:val="1"/>
        <w:ind w:firstLine="620"/>
        <w:jc w:val="both"/>
      </w:pPr>
      <w:r>
        <w:t>В случае не уведомления Банка в письменной форме об отмене доверенности полномочия признаются действительными до окончания срока ее действия и Банк вправе полагаться на действительность такой доверенности, и приобретенные в результате действий Уполномоченного лица Заемщика права и обязанности сохраняют силу для Заемщика и его правопреемников.</w:t>
      </w:r>
    </w:p>
    <w:p w:rsidR="008D74D6" w:rsidRDefault="0002765C">
      <w:pPr>
        <w:pStyle w:val="1"/>
        <w:ind w:firstLine="1040"/>
        <w:jc w:val="both"/>
      </w:pPr>
      <w:proofErr w:type="gramStart"/>
      <w:r>
        <w:t>При оспаривании Заемщиком, его правопреемниками и/или третьими лицами Кредитных сделок, последствий, вытекающих из действия / бездействия Уполномоченного лица Заемщика, полномочия которого прекращены в связи с отменой доверенности, о которой Банк был не уведомлен в соответствии с настоящими условиями, Заемщик, его правопреемники обязаны возместить все понесенные Банком убытки в связи с таким не извещением».</w:t>
      </w:r>
      <w:proofErr w:type="gramEnd"/>
    </w:p>
    <w:p w:rsidR="008D74D6" w:rsidRDefault="0002765C">
      <w:pPr>
        <w:pStyle w:val="1"/>
        <w:numPr>
          <w:ilvl w:val="0"/>
          <w:numId w:val="1"/>
        </w:numPr>
        <w:tabs>
          <w:tab w:val="left" w:pos="841"/>
          <w:tab w:val="left" w:pos="5530"/>
        </w:tabs>
        <w:ind w:firstLine="620"/>
        <w:jc w:val="both"/>
      </w:pPr>
      <w:r>
        <w:rPr>
          <w:b/>
          <w:bCs/>
        </w:rPr>
        <w:t>Подпункт 2.3.1. Раздела 2. «Основные условия предоставления Кредитов по заключенным в рамках Соглашения Кредитным договорам», п.2.3.</w:t>
      </w:r>
      <w:r>
        <w:rPr>
          <w:b/>
          <w:bCs/>
        </w:rPr>
        <w:tab/>
      </w:r>
      <w:r>
        <w:t>«</w:t>
      </w:r>
      <w:r>
        <w:rPr>
          <w:b/>
          <w:bCs/>
        </w:rPr>
        <w:t xml:space="preserve">Целевое назначение Кредитов» излагается </w:t>
      </w:r>
      <w:proofErr w:type="gramStart"/>
      <w:r>
        <w:rPr>
          <w:b/>
          <w:bCs/>
        </w:rPr>
        <w:t>в</w:t>
      </w:r>
      <w:proofErr w:type="gramEnd"/>
    </w:p>
    <w:p w:rsidR="008D74D6" w:rsidRDefault="0002765C">
      <w:pPr>
        <w:pStyle w:val="1"/>
        <w:ind w:firstLine="0"/>
        <w:jc w:val="both"/>
      </w:pPr>
      <w:r>
        <w:rPr>
          <w:b/>
          <w:bCs/>
        </w:rPr>
        <w:t>следующей редакции:</w:t>
      </w:r>
    </w:p>
    <w:p w:rsidR="008D74D6" w:rsidRDefault="0002765C">
      <w:pPr>
        <w:pStyle w:val="1"/>
        <w:ind w:firstLine="0"/>
        <w:jc w:val="both"/>
      </w:pPr>
      <w:r>
        <w:t>«2.3.1. Кредиты по Кредитным договорам, заключенным в рамках Соглашения, предоставляются Банком Заемщику на следующие цели:</w:t>
      </w:r>
    </w:p>
    <w:p w:rsidR="008D74D6" w:rsidRDefault="0002765C">
      <w:pPr>
        <w:pStyle w:val="1"/>
        <w:numPr>
          <w:ilvl w:val="3"/>
          <w:numId w:val="3"/>
        </w:numPr>
        <w:tabs>
          <w:tab w:val="left" w:pos="839"/>
        </w:tabs>
        <w:ind w:firstLine="0"/>
        <w:jc w:val="both"/>
      </w:pPr>
      <w:r>
        <w:t>Льготный инвестиционный кредит:</w:t>
      </w:r>
    </w:p>
    <w:p w:rsidR="008D74D6" w:rsidRDefault="0002765C">
      <w:pPr>
        <w:pStyle w:val="1"/>
        <w:ind w:firstLine="0"/>
        <w:jc w:val="both"/>
      </w:pPr>
      <w:r>
        <w:t>На финансирование затрат на реализацию инвестиционных проектов по направлению деятельности:</w:t>
      </w:r>
    </w:p>
    <w:p w:rsidR="008D74D6" w:rsidRDefault="0002765C">
      <w:pPr>
        <w:pStyle w:val="1"/>
        <w:numPr>
          <w:ilvl w:val="4"/>
          <w:numId w:val="3"/>
        </w:numPr>
        <w:tabs>
          <w:tab w:val="left" w:pos="946"/>
        </w:tabs>
        <w:ind w:firstLine="0"/>
        <w:jc w:val="both"/>
      </w:pPr>
      <w:r>
        <w:t>производства и переработки продукции растениеводства, животноводства, молочного скотоводства;</w:t>
      </w:r>
    </w:p>
    <w:p w:rsidR="008D74D6" w:rsidRDefault="0002765C">
      <w:pPr>
        <w:pStyle w:val="1"/>
        <w:numPr>
          <w:ilvl w:val="4"/>
          <w:numId w:val="3"/>
        </w:numPr>
        <w:tabs>
          <w:tab w:val="left" w:pos="946"/>
        </w:tabs>
        <w:ind w:firstLine="0"/>
        <w:jc w:val="both"/>
      </w:pPr>
      <w:r>
        <w:t>приобретения техники и оборудования;</w:t>
      </w:r>
    </w:p>
    <w:p w:rsidR="008D74D6" w:rsidRDefault="0002765C" w:rsidP="00451C58">
      <w:pPr>
        <w:pStyle w:val="1"/>
        <w:numPr>
          <w:ilvl w:val="4"/>
          <w:numId w:val="3"/>
        </w:numPr>
        <w:tabs>
          <w:tab w:val="left" w:pos="993"/>
        </w:tabs>
        <w:ind w:firstLine="0"/>
        <w:jc w:val="both"/>
      </w:pPr>
      <w:r>
        <w:t>строительство, реконструкция, модернизация,</w:t>
      </w:r>
    </w:p>
    <w:p w:rsidR="008D74D6" w:rsidRDefault="0002765C" w:rsidP="00451C58">
      <w:pPr>
        <w:pStyle w:val="1"/>
        <w:ind w:firstLine="0"/>
        <w:jc w:val="both"/>
      </w:pPr>
      <w:r>
        <w:t>в соответствии с Программой и Приказом Министерства сельского хозяйства РФ «Об утверждении Порядка определения направлений целевого использования льготных кредитов» от 12.02.2024г. №61 (дале</w:t>
      </w:r>
      <w:proofErr w:type="gramStart"/>
      <w:r>
        <w:t>е-</w:t>
      </w:r>
      <w:proofErr w:type="gramEnd"/>
      <w:r>
        <w:t xml:space="preserve"> «Приказ Государственного органа»).</w:t>
      </w:r>
    </w:p>
    <w:p w:rsidR="008D74D6" w:rsidRDefault="0002765C" w:rsidP="00451C58">
      <w:pPr>
        <w:pStyle w:val="1"/>
        <w:ind w:firstLine="567"/>
        <w:jc w:val="both"/>
      </w:pPr>
      <w:r>
        <w:t>Конкретизация цели использования Кредита в соответствии с Приказом министерства сельского хозяйства РФ и указанными в настоящем пункте Соглашения направлениями деятельности, определяется в Кредитном договоре, заключаемом с Заемщиком в рамках Соглашения</w:t>
      </w:r>
      <w:proofErr w:type="gramStart"/>
      <w:r>
        <w:t>.».</w:t>
      </w:r>
      <w:proofErr w:type="gramEnd"/>
    </w:p>
    <w:p w:rsidR="008D74D6" w:rsidRDefault="00451C58">
      <w:pPr>
        <w:pStyle w:val="a5"/>
        <w:ind w:firstLine="0"/>
      </w:pPr>
      <w:r w:rsidRPr="002604B2">
        <w:t xml:space="preserve">         </w:t>
      </w:r>
      <w:r w:rsidR="0002765C">
        <w:t xml:space="preserve">3. Пункт 2.7. </w:t>
      </w:r>
      <w:r w:rsidR="0002765C">
        <w:rPr>
          <w:b w:val="0"/>
          <w:bCs w:val="0"/>
        </w:rPr>
        <w:t>«</w:t>
      </w:r>
      <w:r w:rsidR="0002765C">
        <w:t>Процентная ставка за пользование Кредитами» Раздела 2. «Основные условия предоставления Кредитов по заключенным в рамках Соглашения Кредитным договорам»: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7978"/>
      </w:tblGrid>
      <w:tr w:rsidR="008D74D6" w:rsidTr="00402524">
        <w:trPr>
          <w:trHeight w:hRule="exact" w:val="14892"/>
          <w:jc w:val="center"/>
        </w:trPr>
        <w:tc>
          <w:tcPr>
            <w:tcW w:w="2390" w:type="dxa"/>
            <w:tcBorders>
              <w:top w:val="single" w:sz="4" w:space="0" w:color="auto"/>
              <w:left w:val="single" w:sz="4" w:space="0" w:color="auto"/>
              <w:bottom w:val="single" w:sz="4" w:space="0" w:color="auto"/>
            </w:tcBorders>
            <w:shd w:val="clear" w:color="auto" w:fill="auto"/>
          </w:tcPr>
          <w:p w:rsidR="008D74D6" w:rsidRDefault="0002765C">
            <w:pPr>
              <w:pStyle w:val="a7"/>
              <w:tabs>
                <w:tab w:val="left" w:pos="950"/>
              </w:tabs>
              <w:ind w:firstLine="0"/>
            </w:pPr>
            <w:r>
              <w:rPr>
                <w:b/>
                <w:bCs/>
              </w:rPr>
              <w:lastRenderedPageBreak/>
              <w:t>2.7.</w:t>
            </w:r>
            <w:r>
              <w:rPr>
                <w:b/>
                <w:bCs/>
              </w:rPr>
              <w:tab/>
              <w:t>Процентная</w:t>
            </w:r>
          </w:p>
          <w:p w:rsidR="008D74D6" w:rsidRDefault="0002765C">
            <w:pPr>
              <w:pStyle w:val="a7"/>
              <w:tabs>
                <w:tab w:val="left" w:pos="1949"/>
              </w:tabs>
              <w:ind w:firstLine="0"/>
            </w:pPr>
            <w:r>
              <w:rPr>
                <w:b/>
                <w:bCs/>
              </w:rPr>
              <w:t>ставка</w:t>
            </w:r>
            <w:r>
              <w:rPr>
                <w:b/>
                <w:bCs/>
              </w:rPr>
              <w:tab/>
            </w:r>
            <w:proofErr w:type="gramStart"/>
            <w:r>
              <w:rPr>
                <w:b/>
                <w:bCs/>
              </w:rPr>
              <w:t>за</w:t>
            </w:r>
            <w:proofErr w:type="gramEnd"/>
          </w:p>
          <w:p w:rsidR="008D74D6" w:rsidRDefault="0002765C">
            <w:pPr>
              <w:pStyle w:val="a7"/>
              <w:ind w:firstLine="0"/>
            </w:pPr>
            <w:r>
              <w:rPr>
                <w:b/>
                <w:bCs/>
              </w:rPr>
              <w:t>пользование Кредитами</w:t>
            </w:r>
          </w:p>
        </w:tc>
        <w:tc>
          <w:tcPr>
            <w:tcW w:w="7978" w:type="dxa"/>
            <w:tcBorders>
              <w:top w:val="single" w:sz="4" w:space="0" w:color="auto"/>
              <w:left w:val="single" w:sz="4" w:space="0" w:color="auto"/>
              <w:bottom w:val="single" w:sz="4" w:space="0" w:color="auto"/>
              <w:right w:val="single" w:sz="4" w:space="0" w:color="auto"/>
            </w:tcBorders>
            <w:shd w:val="clear" w:color="auto" w:fill="auto"/>
            <w:vAlign w:val="bottom"/>
          </w:tcPr>
          <w:p w:rsidR="008D74D6" w:rsidRDefault="0002765C" w:rsidP="00402524">
            <w:pPr>
              <w:pStyle w:val="a7"/>
              <w:numPr>
                <w:ilvl w:val="2"/>
                <w:numId w:val="19"/>
              </w:numPr>
              <w:tabs>
                <w:tab w:val="left" w:pos="566"/>
              </w:tabs>
            </w:pPr>
            <w:r>
              <w:t>Размер процентной ставки по Кредитам, предоставляемым по заключенным Сторонами в рамках Соглашения Кредитным сделкам, указывается в Кредитном договоре.</w:t>
            </w:r>
          </w:p>
          <w:p w:rsidR="008D74D6" w:rsidRDefault="0002765C">
            <w:pPr>
              <w:pStyle w:val="a7"/>
              <w:numPr>
                <w:ilvl w:val="2"/>
                <w:numId w:val="4"/>
              </w:numPr>
              <w:tabs>
                <w:tab w:val="left" w:pos="566"/>
                <w:tab w:val="left" w:pos="1853"/>
                <w:tab w:val="left" w:pos="3197"/>
                <w:tab w:val="left" w:pos="3734"/>
                <w:tab w:val="left" w:pos="4162"/>
                <w:tab w:val="left" w:pos="4829"/>
                <w:tab w:val="left" w:pos="5520"/>
                <w:tab w:val="left" w:pos="6197"/>
                <w:tab w:val="left" w:pos="6499"/>
              </w:tabs>
              <w:ind w:firstLine="0"/>
            </w:pPr>
            <w:r>
              <w:t xml:space="preserve">Процентная ставка по Кредитам, предоставляемым по Кредитным договорам, заключаемым в рамках Соглашения </w:t>
            </w:r>
            <w:proofErr w:type="gramStart"/>
            <w:r>
              <w:t>с даты заключения</w:t>
            </w:r>
            <w:proofErr w:type="gramEnd"/>
            <w:r>
              <w:t xml:space="preserve"> Дополнительного</w:t>
            </w:r>
            <w:r>
              <w:tab/>
              <w:t>соглашения</w:t>
            </w:r>
            <w:r>
              <w:tab/>
              <w:t>№1</w:t>
            </w:r>
            <w:r>
              <w:tab/>
              <w:t>от</w:t>
            </w:r>
            <w:r>
              <w:tab/>
              <w:t>«29»</w:t>
            </w:r>
            <w:r>
              <w:tab/>
              <w:t>июля</w:t>
            </w:r>
            <w:r>
              <w:tab/>
              <w:t>2024</w:t>
            </w:r>
            <w:r>
              <w:tab/>
              <w:t>к</w:t>
            </w:r>
            <w:r>
              <w:tab/>
              <w:t>Соглашению,</w:t>
            </w:r>
          </w:p>
          <w:p w:rsidR="008D74D6" w:rsidRDefault="0002765C">
            <w:pPr>
              <w:pStyle w:val="a7"/>
              <w:ind w:firstLine="0"/>
            </w:pPr>
            <w:proofErr w:type="gramStart"/>
            <w:r>
              <w:t>устанавливается</w:t>
            </w:r>
            <w:proofErr w:type="gramEnd"/>
            <w:r>
              <w:t>/определяется с учетом следующих требований:</w:t>
            </w:r>
          </w:p>
          <w:p w:rsidR="008D74D6" w:rsidRDefault="0002765C">
            <w:pPr>
              <w:pStyle w:val="a7"/>
              <w:numPr>
                <w:ilvl w:val="3"/>
                <w:numId w:val="4"/>
              </w:numPr>
              <w:tabs>
                <w:tab w:val="left" w:pos="802"/>
              </w:tabs>
              <w:ind w:firstLine="0"/>
              <w:jc w:val="both"/>
            </w:pPr>
            <w:r>
              <w:t xml:space="preserve">В период </w:t>
            </w:r>
            <w:proofErr w:type="gramStart"/>
            <w:r>
              <w:t>с даты заключения</w:t>
            </w:r>
            <w:proofErr w:type="gramEnd"/>
            <w:r>
              <w:t xml:space="preserve"> Кредитного договора, до даты </w:t>
            </w:r>
            <w:r>
              <w:rPr>
                <w:b/>
                <w:bCs/>
              </w:rPr>
              <w:t xml:space="preserve">Начала Периода кредитования по Программе </w:t>
            </w:r>
            <w:r>
              <w:t>по Кредитному договору (включительно) процентная ставка по Кредитному договору определяется как суммарное значение двух величин:</w:t>
            </w:r>
          </w:p>
          <w:p w:rsidR="008D74D6" w:rsidRDefault="0002765C">
            <w:pPr>
              <w:pStyle w:val="a7"/>
              <w:numPr>
                <w:ilvl w:val="4"/>
                <w:numId w:val="4"/>
              </w:numPr>
              <w:tabs>
                <w:tab w:val="left" w:pos="970"/>
              </w:tabs>
              <w:ind w:firstLine="0"/>
              <w:jc w:val="both"/>
            </w:pPr>
            <w:r>
              <w:t>Ключевая ставка Банка России (далее - «Индикатор», «Индексная составляющая»)</w:t>
            </w:r>
          </w:p>
          <w:p w:rsidR="008D74D6" w:rsidRDefault="0002765C">
            <w:pPr>
              <w:pStyle w:val="a7"/>
              <w:ind w:firstLine="0"/>
              <w:jc w:val="both"/>
            </w:pPr>
            <w:r>
              <w:t>И</w:t>
            </w:r>
          </w:p>
          <w:p w:rsidR="008D74D6" w:rsidRDefault="0002765C">
            <w:pPr>
              <w:pStyle w:val="a7"/>
              <w:numPr>
                <w:ilvl w:val="4"/>
                <w:numId w:val="4"/>
              </w:numPr>
              <w:tabs>
                <w:tab w:val="left" w:pos="970"/>
                <w:tab w:val="left" w:pos="1051"/>
                <w:tab w:val="left" w:pos="2371"/>
                <w:tab w:val="left" w:pos="4027"/>
                <w:tab w:val="left" w:pos="4344"/>
                <w:tab w:val="left" w:pos="4747"/>
                <w:tab w:val="left" w:pos="6067"/>
                <w:tab w:val="left" w:pos="7056"/>
              </w:tabs>
              <w:ind w:firstLine="0"/>
              <w:jc w:val="both"/>
            </w:pPr>
            <w:proofErr w:type="gramStart"/>
            <w:r>
              <w:t>Постоянная</w:t>
            </w:r>
            <w:r>
              <w:tab/>
              <w:t>составляющая,</w:t>
            </w:r>
            <w:r>
              <w:tab/>
              <w:t>в</w:t>
            </w:r>
            <w:r>
              <w:tab/>
              <w:t>%</w:t>
            </w:r>
            <w:r>
              <w:tab/>
              <w:t>(процентах)</w:t>
            </w:r>
            <w:r>
              <w:tab/>
              <w:t>годовых</w:t>
            </w:r>
            <w:r>
              <w:tab/>
              <w:t>(далее-</w:t>
            </w:r>
            <w:proofErr w:type="gramEnd"/>
          </w:p>
          <w:p w:rsidR="008D74D6" w:rsidRDefault="0002765C">
            <w:pPr>
              <w:pStyle w:val="a7"/>
              <w:ind w:firstLine="0"/>
              <w:jc w:val="both"/>
            </w:pPr>
            <w:proofErr w:type="gramStart"/>
            <w:r>
              <w:t>«Постоянная составляющая»).</w:t>
            </w:r>
            <w:proofErr w:type="gramEnd"/>
          </w:p>
          <w:p w:rsidR="008D74D6" w:rsidRDefault="0002765C">
            <w:pPr>
              <w:pStyle w:val="a7"/>
              <w:ind w:firstLine="0"/>
              <w:jc w:val="both"/>
            </w:pPr>
            <w:r>
              <w:t>Размер Постоянной составляющей согласовывается при заключении каждой Кредитной сделки и указывается в Кредитном договоре.</w:t>
            </w:r>
          </w:p>
          <w:p w:rsidR="008D74D6" w:rsidRDefault="0002765C">
            <w:pPr>
              <w:pStyle w:val="a7"/>
              <w:numPr>
                <w:ilvl w:val="3"/>
                <w:numId w:val="4"/>
              </w:numPr>
              <w:tabs>
                <w:tab w:val="left" w:pos="802"/>
                <w:tab w:val="left" w:pos="1896"/>
                <w:tab w:val="left" w:pos="2962"/>
                <w:tab w:val="left" w:pos="4272"/>
                <w:tab w:val="left" w:pos="5112"/>
                <w:tab w:val="left" w:pos="5563"/>
                <w:tab w:val="left" w:pos="6893"/>
              </w:tabs>
              <w:ind w:firstLine="0"/>
              <w:jc w:val="both"/>
            </w:pPr>
            <w:proofErr w:type="gramStart"/>
            <w:r>
              <w:rPr>
                <w:b/>
                <w:bCs/>
              </w:rPr>
              <w:t>С даты заключения</w:t>
            </w:r>
            <w:proofErr w:type="gramEnd"/>
            <w:r>
              <w:rPr>
                <w:b/>
                <w:bCs/>
              </w:rPr>
              <w:t xml:space="preserve"> Кредитного договора </w:t>
            </w:r>
            <w:r>
              <w:t xml:space="preserve">и в течение всего срока </w:t>
            </w:r>
            <w:r>
              <w:rPr>
                <w:b/>
                <w:bCs/>
              </w:rPr>
              <w:t xml:space="preserve">Периода кредитования по Программе </w:t>
            </w:r>
            <w:r>
              <w:t>(в период субсидирования Банка Государственным</w:t>
            </w:r>
            <w:r>
              <w:tab/>
              <w:t>органом)</w:t>
            </w:r>
            <w:r>
              <w:tab/>
              <w:t>процентная</w:t>
            </w:r>
            <w:r>
              <w:tab/>
              <w:t>ставка</w:t>
            </w:r>
            <w:r>
              <w:tab/>
              <w:t>по</w:t>
            </w:r>
            <w:r>
              <w:tab/>
              <w:t>Кредитному</w:t>
            </w:r>
            <w:r>
              <w:tab/>
              <w:t>договору</w:t>
            </w:r>
          </w:p>
          <w:p w:rsidR="008D74D6" w:rsidRDefault="0002765C">
            <w:pPr>
              <w:pStyle w:val="a7"/>
              <w:ind w:firstLine="0"/>
            </w:pPr>
            <w:r>
              <w:t>определяется как суммарное значение двух величин:</w:t>
            </w:r>
          </w:p>
          <w:p w:rsidR="008D74D6" w:rsidRDefault="0002765C">
            <w:pPr>
              <w:pStyle w:val="a7"/>
              <w:numPr>
                <w:ilvl w:val="4"/>
                <w:numId w:val="4"/>
              </w:numPr>
              <w:tabs>
                <w:tab w:val="left" w:pos="946"/>
                <w:tab w:val="left" w:pos="950"/>
              </w:tabs>
              <w:ind w:firstLine="0"/>
            </w:pPr>
            <w:proofErr w:type="gramStart"/>
            <w:r>
              <w:t>30% (Тридцать процентов) Ключевой ставки Банка России (далее -</w:t>
            </w:r>
            <w:proofErr w:type="gramEnd"/>
          </w:p>
          <w:p w:rsidR="008D74D6" w:rsidRDefault="0002765C">
            <w:pPr>
              <w:pStyle w:val="a7"/>
              <w:ind w:firstLine="0"/>
            </w:pPr>
            <w:r>
              <w:t>«Индикатор», «Индексная составляющая») по кредитам на цели, указанные в Приложении №1 к Приказу Государственного органа</w:t>
            </w:r>
            <w:proofErr w:type="gramStart"/>
            <w:r>
              <w:t>.</w:t>
            </w:r>
            <w:proofErr w:type="gramEnd"/>
            <w:r>
              <w:t xml:space="preserve"> </w:t>
            </w:r>
            <w:proofErr w:type="gramStart"/>
            <w:r>
              <w:rPr>
                <w:i/>
                <w:iCs/>
              </w:rPr>
              <w:t>и</w:t>
            </w:r>
            <w:proofErr w:type="gramEnd"/>
            <w:r>
              <w:rPr>
                <w:i/>
                <w:iCs/>
              </w:rPr>
              <w:t>ли</w:t>
            </w:r>
          </w:p>
          <w:p w:rsidR="008D74D6" w:rsidRDefault="0002765C">
            <w:pPr>
              <w:pStyle w:val="a7"/>
              <w:numPr>
                <w:ilvl w:val="4"/>
                <w:numId w:val="4"/>
              </w:numPr>
              <w:tabs>
                <w:tab w:val="left" w:pos="950"/>
              </w:tabs>
              <w:ind w:firstLine="0"/>
            </w:pPr>
            <w:r>
              <w:t>50% (Пятьдесят процентов) Ключевой ставки Банка России (далее - «Индикатор», «Индексная составляющая») по кредитам на цели, указанные в Приложении №2 к Приказу Государственного органа</w:t>
            </w:r>
            <w:proofErr w:type="gramStart"/>
            <w:r>
              <w:t>.</w:t>
            </w:r>
            <w:proofErr w:type="gramEnd"/>
            <w:r>
              <w:t xml:space="preserve"> </w:t>
            </w:r>
            <w:proofErr w:type="gramStart"/>
            <w:r>
              <w:rPr>
                <w:i/>
                <w:iCs/>
              </w:rPr>
              <w:t>и</w:t>
            </w:r>
            <w:proofErr w:type="gramEnd"/>
            <w:r>
              <w:rPr>
                <w:i/>
                <w:iCs/>
              </w:rPr>
              <w:t>ли</w:t>
            </w:r>
          </w:p>
          <w:p w:rsidR="008D74D6" w:rsidRDefault="0002765C">
            <w:pPr>
              <w:pStyle w:val="a7"/>
              <w:numPr>
                <w:ilvl w:val="4"/>
                <w:numId w:val="4"/>
              </w:numPr>
              <w:tabs>
                <w:tab w:val="left" w:pos="950"/>
                <w:tab w:val="left" w:pos="1003"/>
              </w:tabs>
              <w:ind w:firstLine="0"/>
            </w:pPr>
            <w:proofErr w:type="gramStart"/>
            <w:r>
              <w:t>0% (Ноль процентов) Ключевой ставки Банка России (далее -</w:t>
            </w:r>
            <w:proofErr w:type="gramEnd"/>
          </w:p>
          <w:p w:rsidR="008D74D6" w:rsidRDefault="0002765C">
            <w:pPr>
              <w:pStyle w:val="a7"/>
              <w:ind w:firstLine="0"/>
            </w:pPr>
            <w:proofErr w:type="gramStart"/>
            <w:r>
              <w:t>«Индикатор», «Индексная составляющая») по кредитам на цели, указанные в Приложении №3 к Приказу Государственного органа.</w:t>
            </w:r>
            <w:proofErr w:type="gramEnd"/>
          </w:p>
          <w:p w:rsidR="008D74D6" w:rsidRDefault="0002765C">
            <w:pPr>
              <w:pStyle w:val="a7"/>
              <w:ind w:firstLine="0"/>
            </w:pPr>
            <w:r>
              <w:t>И</w:t>
            </w:r>
          </w:p>
          <w:p w:rsidR="008D74D6" w:rsidRDefault="0002765C">
            <w:pPr>
              <w:pStyle w:val="a7"/>
              <w:numPr>
                <w:ilvl w:val="4"/>
                <w:numId w:val="4"/>
              </w:numPr>
              <w:tabs>
                <w:tab w:val="left" w:pos="950"/>
                <w:tab w:val="left" w:pos="1056"/>
                <w:tab w:val="left" w:pos="2376"/>
                <w:tab w:val="left" w:pos="4027"/>
                <w:tab w:val="left" w:pos="4349"/>
                <w:tab w:val="left" w:pos="4747"/>
                <w:tab w:val="left" w:pos="6072"/>
                <w:tab w:val="left" w:pos="7051"/>
              </w:tabs>
              <w:ind w:firstLine="0"/>
            </w:pPr>
            <w:proofErr w:type="gramStart"/>
            <w:r>
              <w:t>Постоянная</w:t>
            </w:r>
            <w:r>
              <w:tab/>
              <w:t>составляющая,</w:t>
            </w:r>
            <w:r>
              <w:tab/>
              <w:t>в</w:t>
            </w:r>
            <w:r>
              <w:tab/>
              <w:t>%</w:t>
            </w:r>
            <w:r>
              <w:tab/>
              <w:t>(процентах)</w:t>
            </w:r>
            <w:r>
              <w:tab/>
              <w:t>годовых</w:t>
            </w:r>
            <w:r>
              <w:tab/>
              <w:t>(далее-</w:t>
            </w:r>
            <w:proofErr w:type="gramEnd"/>
          </w:p>
          <w:p w:rsidR="008D74D6" w:rsidRDefault="0002765C">
            <w:pPr>
              <w:pStyle w:val="a7"/>
              <w:ind w:firstLine="0"/>
            </w:pPr>
            <w:proofErr w:type="gramStart"/>
            <w:r>
              <w:t>«Постоянная составляющая»).</w:t>
            </w:r>
            <w:proofErr w:type="gramEnd"/>
          </w:p>
          <w:p w:rsidR="008D74D6" w:rsidRDefault="0002765C">
            <w:pPr>
              <w:pStyle w:val="a7"/>
              <w:tabs>
                <w:tab w:val="left" w:pos="950"/>
                <w:tab w:val="left" w:pos="2318"/>
                <w:tab w:val="left" w:pos="3974"/>
                <w:tab w:val="left" w:pos="4459"/>
                <w:tab w:val="left" w:pos="5525"/>
                <w:tab w:val="left" w:pos="6888"/>
              </w:tabs>
              <w:ind w:firstLine="0"/>
            </w:pPr>
            <w:r>
              <w:t>Размер</w:t>
            </w:r>
            <w:r>
              <w:tab/>
              <w:t>Постоянной</w:t>
            </w:r>
            <w:r>
              <w:tab/>
              <w:t>составляющей</w:t>
            </w:r>
            <w:r>
              <w:tab/>
              <w:t>по</w:t>
            </w:r>
            <w:r>
              <w:tab/>
              <w:t>каждому</w:t>
            </w:r>
            <w:r>
              <w:tab/>
              <w:t>Кредитному</w:t>
            </w:r>
            <w:r>
              <w:tab/>
              <w:t>договору</w:t>
            </w:r>
          </w:p>
          <w:p w:rsidR="008D74D6" w:rsidRDefault="0002765C">
            <w:pPr>
              <w:pStyle w:val="a7"/>
              <w:ind w:firstLine="0"/>
            </w:pPr>
            <w:r>
              <w:t>устанавливается в размере не менее 1% (Одного процента) годовых и не более 2% (Двух процентов) годовых.</w:t>
            </w:r>
          </w:p>
          <w:p w:rsidR="008D74D6" w:rsidRDefault="0002765C">
            <w:pPr>
              <w:pStyle w:val="a7"/>
              <w:ind w:firstLine="480"/>
              <w:jc w:val="both"/>
            </w:pPr>
            <w:r>
              <w:t>Размер Индикатора и Постоянной составляющей согласовывается при заключении каждой Кредитной сделки и указывается в Кредитном договоре.</w:t>
            </w:r>
          </w:p>
          <w:p w:rsidR="008D74D6" w:rsidRDefault="0002765C">
            <w:pPr>
              <w:pStyle w:val="a7"/>
              <w:numPr>
                <w:ilvl w:val="3"/>
                <w:numId w:val="4"/>
              </w:numPr>
              <w:tabs>
                <w:tab w:val="left" w:pos="802"/>
                <w:tab w:val="left" w:pos="1906"/>
                <w:tab w:val="left" w:pos="2650"/>
                <w:tab w:val="left" w:pos="4469"/>
                <w:tab w:val="left" w:pos="6130"/>
                <w:tab w:val="left" w:pos="6638"/>
              </w:tabs>
              <w:ind w:firstLine="0"/>
              <w:jc w:val="both"/>
            </w:pPr>
            <w:r>
              <w:t xml:space="preserve">Начиная </w:t>
            </w:r>
            <w:proofErr w:type="gramStart"/>
            <w:r>
              <w:t xml:space="preserve">с </w:t>
            </w:r>
            <w:r>
              <w:rPr>
                <w:b/>
                <w:bCs/>
              </w:rPr>
              <w:t>Даты прекращения</w:t>
            </w:r>
            <w:proofErr w:type="gramEnd"/>
            <w:r>
              <w:rPr>
                <w:b/>
                <w:bCs/>
              </w:rPr>
              <w:t xml:space="preserve"> кредитования по Программе</w:t>
            </w:r>
            <w:r>
              <w:t xml:space="preserve">, а также в период с </w:t>
            </w:r>
            <w:r>
              <w:rPr>
                <w:b/>
                <w:bCs/>
              </w:rPr>
              <w:t xml:space="preserve">Даты приостановления кредитования по Программе </w:t>
            </w:r>
            <w:r>
              <w:t>до даты, предшествующей</w:t>
            </w:r>
            <w:r>
              <w:tab/>
            </w:r>
            <w:r>
              <w:rPr>
                <w:b/>
                <w:bCs/>
              </w:rPr>
              <w:t>Дате</w:t>
            </w:r>
            <w:r>
              <w:rPr>
                <w:b/>
                <w:bCs/>
              </w:rPr>
              <w:tab/>
              <w:t>возобновления</w:t>
            </w:r>
            <w:r>
              <w:rPr>
                <w:b/>
                <w:bCs/>
              </w:rPr>
              <w:tab/>
              <w:t>кредитования</w:t>
            </w:r>
            <w:r>
              <w:rPr>
                <w:b/>
                <w:bCs/>
              </w:rPr>
              <w:tab/>
              <w:t>по</w:t>
            </w:r>
            <w:r>
              <w:rPr>
                <w:b/>
                <w:bCs/>
              </w:rPr>
              <w:tab/>
              <w:t>Программе</w:t>
            </w:r>
          </w:p>
          <w:p w:rsidR="008D74D6" w:rsidRDefault="0002765C">
            <w:pPr>
              <w:pStyle w:val="a7"/>
              <w:ind w:firstLine="0"/>
              <w:jc w:val="both"/>
            </w:pPr>
            <w:r>
              <w:t>(включительно) (прекращение периода субсидирования Банка Государственным органом), процентная ставка по Кредитному договору определяется как суммарное значение двух величин:</w:t>
            </w:r>
          </w:p>
          <w:p w:rsidR="008D74D6" w:rsidRDefault="0002765C">
            <w:pPr>
              <w:pStyle w:val="a7"/>
              <w:numPr>
                <w:ilvl w:val="4"/>
                <w:numId w:val="4"/>
              </w:numPr>
              <w:tabs>
                <w:tab w:val="left" w:pos="970"/>
              </w:tabs>
              <w:ind w:firstLine="0"/>
              <w:jc w:val="both"/>
            </w:pPr>
            <w:r>
              <w:t>Ключевая ставка Банка России (далее - «Индикатор», «Индексная составляющая»)</w:t>
            </w:r>
          </w:p>
          <w:p w:rsidR="008D74D6" w:rsidRDefault="0002765C">
            <w:pPr>
              <w:pStyle w:val="a7"/>
              <w:ind w:firstLine="0"/>
              <w:jc w:val="both"/>
            </w:pPr>
            <w:r>
              <w:t>И</w:t>
            </w:r>
          </w:p>
          <w:p w:rsidR="008D74D6" w:rsidRDefault="0002765C">
            <w:pPr>
              <w:pStyle w:val="a7"/>
              <w:numPr>
                <w:ilvl w:val="4"/>
                <w:numId w:val="4"/>
              </w:numPr>
              <w:tabs>
                <w:tab w:val="left" w:pos="970"/>
                <w:tab w:val="left" w:pos="1051"/>
                <w:tab w:val="left" w:pos="2371"/>
                <w:tab w:val="left" w:pos="4027"/>
                <w:tab w:val="left" w:pos="4344"/>
                <w:tab w:val="left" w:pos="4747"/>
                <w:tab w:val="left" w:pos="6067"/>
              </w:tabs>
              <w:ind w:firstLine="0"/>
              <w:jc w:val="both"/>
            </w:pPr>
            <w:proofErr w:type="gramStart"/>
            <w:r>
              <w:t>Постоянная</w:t>
            </w:r>
            <w:r>
              <w:tab/>
              <w:t>составляющая,</w:t>
            </w:r>
            <w:r>
              <w:tab/>
              <w:t>в</w:t>
            </w:r>
            <w:r>
              <w:tab/>
              <w:t>%</w:t>
            </w:r>
            <w:r>
              <w:tab/>
              <w:t>(процентах)</w:t>
            </w:r>
            <w:r>
              <w:tab/>
              <w:t>годовых (далее-</w:t>
            </w:r>
            <w:proofErr w:type="gramEnd"/>
          </w:p>
          <w:p w:rsidR="008D74D6" w:rsidRDefault="0002765C">
            <w:pPr>
              <w:pStyle w:val="a7"/>
              <w:ind w:firstLine="0"/>
              <w:jc w:val="both"/>
            </w:pPr>
            <w:proofErr w:type="gramStart"/>
            <w:r>
              <w:t>«Постоянная составляющая»).</w:t>
            </w:r>
            <w:proofErr w:type="gramEnd"/>
          </w:p>
          <w:p w:rsidR="008D74D6" w:rsidRDefault="0002765C">
            <w:pPr>
              <w:pStyle w:val="a7"/>
              <w:ind w:firstLine="0"/>
              <w:jc w:val="both"/>
            </w:pPr>
            <w:r>
              <w:t>Размер Постоянной составляющей согласовывается при заключении каждой Кредитной сделки и указывается в Кредитном договоре.</w:t>
            </w:r>
          </w:p>
          <w:p w:rsidR="008D74D6" w:rsidRDefault="0002765C">
            <w:pPr>
              <w:pStyle w:val="a7"/>
              <w:numPr>
                <w:ilvl w:val="2"/>
                <w:numId w:val="4"/>
              </w:numPr>
              <w:tabs>
                <w:tab w:val="left" w:pos="566"/>
              </w:tabs>
              <w:ind w:firstLine="0"/>
              <w:jc w:val="both"/>
            </w:pPr>
            <w:r>
              <w:t>В случае не перечисления в период действия Кредитного договора Государственным органом Банку субсидии по Кредитному договору до 30 (тридцатого) декабря текущего года в связи с недостатком лимитов бюджетных</w:t>
            </w:r>
          </w:p>
          <w:p w:rsidR="00734708" w:rsidRDefault="00734708" w:rsidP="00734708">
            <w:pPr>
              <w:pStyle w:val="a7"/>
              <w:ind w:firstLine="0"/>
              <w:jc w:val="both"/>
            </w:pPr>
            <w:r>
              <w:t>обязательств, утвержденных Государственному органу на выплату субсидий, процентная ставка по Кредитному договору может быть увеличена Банком:</w:t>
            </w:r>
          </w:p>
          <w:p w:rsidR="00734708" w:rsidRDefault="00734708" w:rsidP="00734708">
            <w:pPr>
              <w:pStyle w:val="a7"/>
              <w:numPr>
                <w:ilvl w:val="0"/>
                <w:numId w:val="5"/>
              </w:numPr>
              <w:tabs>
                <w:tab w:val="left" w:pos="230"/>
              </w:tabs>
              <w:ind w:firstLine="0"/>
              <w:jc w:val="both"/>
            </w:pPr>
            <w:r>
              <w:t>не более чем на размер процента, установленного от ключевой ставки Центрального Банка Российской Федерации на каждую дату начисления процентов по Кредитному договору, а именно:</w:t>
            </w:r>
          </w:p>
          <w:p w:rsidR="00402524" w:rsidRDefault="00402524" w:rsidP="00402524">
            <w:pPr>
              <w:pStyle w:val="a7"/>
              <w:tabs>
                <w:tab w:val="left" w:pos="566"/>
              </w:tabs>
              <w:ind w:firstLine="0"/>
              <w:jc w:val="both"/>
            </w:pPr>
          </w:p>
          <w:p w:rsidR="00402524" w:rsidRDefault="00734708" w:rsidP="00402524">
            <w:pPr>
              <w:pStyle w:val="a7"/>
              <w:tabs>
                <w:tab w:val="left" w:pos="566"/>
              </w:tabs>
              <w:ind w:firstLine="0"/>
              <w:jc w:val="both"/>
            </w:pPr>
            <w:r>
              <w:t>-по кредитам на цели, указанные в Приложении №1 к Приказу Государственного органа - 70% (Семьдесят процентов) от ключевой ставки Центрального Банка Российской Федерации;</w:t>
            </w:r>
          </w:p>
          <w:p w:rsidR="00402524" w:rsidRDefault="00402524" w:rsidP="00402524">
            <w:pPr>
              <w:pStyle w:val="a7"/>
              <w:tabs>
                <w:tab w:val="left" w:pos="566"/>
              </w:tabs>
              <w:ind w:firstLine="0"/>
              <w:jc w:val="both"/>
            </w:pPr>
          </w:p>
          <w:p w:rsidR="00402524" w:rsidRDefault="00402524" w:rsidP="00402524">
            <w:pPr>
              <w:pStyle w:val="a7"/>
              <w:tabs>
                <w:tab w:val="left" w:pos="566"/>
              </w:tabs>
              <w:ind w:firstLine="0"/>
              <w:jc w:val="both"/>
            </w:pPr>
          </w:p>
          <w:p w:rsidR="00402524" w:rsidRDefault="00402524" w:rsidP="00402524">
            <w:pPr>
              <w:pStyle w:val="a7"/>
              <w:tabs>
                <w:tab w:val="left" w:pos="566"/>
              </w:tabs>
              <w:ind w:firstLine="0"/>
              <w:jc w:val="both"/>
            </w:pPr>
          </w:p>
          <w:p w:rsidR="00402524" w:rsidRDefault="00402524" w:rsidP="00402524">
            <w:pPr>
              <w:pStyle w:val="a7"/>
              <w:tabs>
                <w:tab w:val="left" w:pos="566"/>
              </w:tabs>
              <w:ind w:firstLine="0"/>
              <w:jc w:val="both"/>
            </w:pPr>
          </w:p>
          <w:p w:rsidR="00402524" w:rsidRDefault="00402524" w:rsidP="00402524">
            <w:pPr>
              <w:pStyle w:val="a7"/>
              <w:tabs>
                <w:tab w:val="left" w:pos="566"/>
              </w:tabs>
              <w:ind w:firstLine="0"/>
              <w:jc w:val="both"/>
            </w:pPr>
          </w:p>
          <w:p w:rsidR="00402524" w:rsidRDefault="00402524" w:rsidP="00402524">
            <w:pPr>
              <w:pStyle w:val="a7"/>
              <w:tabs>
                <w:tab w:val="left" w:pos="566"/>
              </w:tabs>
              <w:ind w:firstLine="0"/>
              <w:jc w:val="both"/>
            </w:pPr>
          </w:p>
        </w:tc>
      </w:tr>
    </w:tbl>
    <w:p w:rsidR="008D74D6" w:rsidRDefault="0002765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7978"/>
      </w:tblGrid>
      <w:tr w:rsidR="008D74D6">
        <w:trPr>
          <w:trHeight w:hRule="exact" w:val="15202"/>
          <w:jc w:val="center"/>
        </w:trPr>
        <w:tc>
          <w:tcPr>
            <w:tcW w:w="2390" w:type="dxa"/>
            <w:tcBorders>
              <w:top w:val="single" w:sz="4" w:space="0" w:color="auto"/>
              <w:left w:val="single" w:sz="4" w:space="0" w:color="auto"/>
              <w:bottom w:val="single" w:sz="4" w:space="0" w:color="auto"/>
            </w:tcBorders>
            <w:shd w:val="clear" w:color="auto" w:fill="auto"/>
          </w:tcPr>
          <w:p w:rsidR="008D74D6" w:rsidRDefault="008D74D6">
            <w:pPr>
              <w:rPr>
                <w:sz w:val="10"/>
                <w:szCs w:val="10"/>
              </w:rPr>
            </w:pPr>
          </w:p>
        </w:tc>
        <w:tc>
          <w:tcPr>
            <w:tcW w:w="7978" w:type="dxa"/>
            <w:tcBorders>
              <w:top w:val="single" w:sz="4" w:space="0" w:color="auto"/>
              <w:left w:val="single" w:sz="4" w:space="0" w:color="auto"/>
              <w:bottom w:val="single" w:sz="4" w:space="0" w:color="auto"/>
              <w:right w:val="single" w:sz="4" w:space="0" w:color="auto"/>
            </w:tcBorders>
            <w:shd w:val="clear" w:color="auto" w:fill="auto"/>
            <w:vAlign w:val="bottom"/>
          </w:tcPr>
          <w:p w:rsidR="008D74D6" w:rsidRDefault="0002765C">
            <w:pPr>
              <w:pStyle w:val="a7"/>
              <w:numPr>
                <w:ilvl w:val="0"/>
                <w:numId w:val="5"/>
              </w:numPr>
              <w:tabs>
                <w:tab w:val="left" w:pos="230"/>
              </w:tabs>
              <w:ind w:firstLine="0"/>
              <w:jc w:val="both"/>
            </w:pPr>
            <w:r>
              <w:t>по кредитам на цели, указанные в Приложении №2 к Приказу Государственного органа - 50% (Пятьдесят процентов) от ключевой ставки Центрального Банка Российской Федерации;</w:t>
            </w:r>
          </w:p>
          <w:p w:rsidR="008D74D6" w:rsidRDefault="0002765C">
            <w:pPr>
              <w:pStyle w:val="a7"/>
              <w:numPr>
                <w:ilvl w:val="0"/>
                <w:numId w:val="5"/>
              </w:numPr>
              <w:tabs>
                <w:tab w:val="left" w:pos="230"/>
                <w:tab w:val="left" w:pos="1075"/>
              </w:tabs>
              <w:ind w:firstLine="0"/>
              <w:jc w:val="both"/>
            </w:pPr>
            <w:r>
              <w:t>по кредитам на цели, указанные в Приложении №3 к Приказу Государственного органа -</w:t>
            </w:r>
            <w:r>
              <w:tab/>
              <w:t>100% (Сто процентов) от ключевой ставки Центрального Банка</w:t>
            </w:r>
          </w:p>
          <w:p w:rsidR="008D74D6" w:rsidRDefault="0002765C">
            <w:pPr>
              <w:pStyle w:val="a7"/>
              <w:ind w:firstLine="0"/>
              <w:jc w:val="both"/>
            </w:pPr>
            <w:r>
              <w:t>Российской Федерации.</w:t>
            </w:r>
          </w:p>
          <w:p w:rsidR="008D74D6" w:rsidRDefault="0002765C">
            <w:pPr>
              <w:pStyle w:val="a7"/>
              <w:ind w:firstLine="0"/>
              <w:jc w:val="both"/>
            </w:pPr>
            <w:r>
              <w:t>Уведомление Заемщика об увеличении размера процентной ставки по Кредитному договору по указанным в настоящем пункте основаниям, с указанием нового размера процентной ставки и дате ее установления осуществляется Банком в порядке в порядке и на условиях, определенных в п. 4.6. Соглашения.</w:t>
            </w:r>
          </w:p>
          <w:p w:rsidR="008D74D6" w:rsidRDefault="0002765C">
            <w:pPr>
              <w:pStyle w:val="a7"/>
              <w:tabs>
                <w:tab w:val="left" w:pos="1445"/>
                <w:tab w:val="left" w:pos="1906"/>
                <w:tab w:val="left" w:pos="2414"/>
                <w:tab w:val="left" w:pos="3499"/>
                <w:tab w:val="left" w:pos="4886"/>
                <w:tab w:val="left" w:pos="5246"/>
                <w:tab w:val="left" w:pos="6307"/>
              </w:tabs>
              <w:ind w:firstLine="0"/>
              <w:jc w:val="both"/>
            </w:pPr>
            <w:r>
              <w:t>В случае увеличения размера процентной ставки по Кредитному договору в соответствии с настоящим подпунктом Соглашения, данный Кредитный договор исключается</w:t>
            </w:r>
            <w:r>
              <w:tab/>
              <w:t>из</w:t>
            </w:r>
            <w:r>
              <w:tab/>
              <w:t>РЗ</w:t>
            </w:r>
            <w:r>
              <w:tab/>
              <w:t>(Реестра</w:t>
            </w:r>
            <w:r>
              <w:tab/>
              <w:t>Заемщиков)</w:t>
            </w:r>
            <w:r>
              <w:tab/>
              <w:t>в</w:t>
            </w:r>
            <w:r>
              <w:tab/>
              <w:t>порядке,</w:t>
            </w:r>
            <w:r>
              <w:tab/>
              <w:t>установленном</w:t>
            </w:r>
          </w:p>
          <w:p w:rsidR="008D74D6" w:rsidRDefault="0002765C">
            <w:pPr>
              <w:pStyle w:val="a7"/>
              <w:ind w:firstLine="0"/>
              <w:jc w:val="both"/>
            </w:pPr>
            <w:r>
              <w:t>Государственным органом.</w:t>
            </w:r>
          </w:p>
          <w:p w:rsidR="008D74D6" w:rsidRDefault="0002765C">
            <w:pPr>
              <w:pStyle w:val="a7"/>
              <w:numPr>
                <w:ilvl w:val="2"/>
                <w:numId w:val="6"/>
              </w:numPr>
              <w:tabs>
                <w:tab w:val="left" w:pos="629"/>
              </w:tabs>
              <w:ind w:firstLine="0"/>
              <w:jc w:val="both"/>
            </w:pPr>
            <w:proofErr w:type="gramStart"/>
            <w:r>
              <w:t xml:space="preserve">Для определения размера процентной ставки по Кредитному договору значение Индикатора/ значение ключевой ставки Центрального Банка Российской Федерации, применяемой для расчета Индикатора, определяется на основе данных официального сайта Банка России: </w:t>
            </w:r>
            <w:hyperlink r:id="rId8" w:history="1">
              <w:r>
                <w:rPr>
                  <w:lang w:val="en-US" w:eastAsia="en-US" w:bidi="en-US"/>
                </w:rPr>
                <w:t>http</w:t>
              </w:r>
              <w:r w:rsidRPr="00451C58">
                <w:rPr>
                  <w:lang w:eastAsia="en-US" w:bidi="en-US"/>
                </w:rPr>
                <w:t>://</w:t>
              </w:r>
              <w:r>
                <w:rPr>
                  <w:lang w:val="en-US" w:eastAsia="en-US" w:bidi="en-US"/>
                </w:rPr>
                <w:t>www</w:t>
              </w:r>
              <w:r w:rsidRPr="00451C58">
                <w:rPr>
                  <w:lang w:eastAsia="en-US" w:bidi="en-US"/>
                </w:rPr>
                <w:t>.</w:t>
              </w:r>
              <w:proofErr w:type="spellStart"/>
              <w:r>
                <w:rPr>
                  <w:lang w:val="en-US" w:eastAsia="en-US" w:bidi="en-US"/>
                </w:rPr>
                <w:t>cbr</w:t>
              </w:r>
              <w:proofErr w:type="spellEnd"/>
              <w:r w:rsidRPr="00451C58">
                <w:rPr>
                  <w:lang w:eastAsia="en-US" w:bidi="en-US"/>
                </w:rPr>
                <w:t>.</w:t>
              </w:r>
              <w:proofErr w:type="spellStart"/>
              <w:r>
                <w:rPr>
                  <w:lang w:val="en-US" w:eastAsia="en-US" w:bidi="en-US"/>
                </w:rPr>
                <w:t>ru</w:t>
              </w:r>
              <w:proofErr w:type="spellEnd"/>
            </w:hyperlink>
            <w:r w:rsidRPr="00451C58">
              <w:rPr>
                <w:lang w:eastAsia="en-US" w:bidi="en-US"/>
              </w:rPr>
              <w:t xml:space="preserve">, </w:t>
            </w:r>
            <w:r>
              <w:t>исходя из значения Индикатора/ ключевой ставки Центрального Банка Российской Федерации, применяемой для расчета Индикатора, действующего (ей) на каждую дату начисления процентов по Кредитному договору.</w:t>
            </w:r>
            <w:proofErr w:type="gramEnd"/>
          </w:p>
          <w:p w:rsidR="008D74D6" w:rsidRDefault="0002765C">
            <w:pPr>
              <w:pStyle w:val="a7"/>
              <w:numPr>
                <w:ilvl w:val="2"/>
                <w:numId w:val="6"/>
              </w:numPr>
              <w:tabs>
                <w:tab w:val="left" w:pos="629"/>
              </w:tabs>
              <w:ind w:firstLine="0"/>
              <w:jc w:val="both"/>
            </w:pPr>
            <w:r>
              <w:t>Пересчет размера процентных ставок по Соглашению и Кредитным сделкам в рамках Соглашения (Кредитным договорам, заключенным в рамках Соглашения), (далее - «Пересчет процентной ставки») осуществляется Банком:</w:t>
            </w:r>
          </w:p>
          <w:p w:rsidR="008D74D6" w:rsidRDefault="0002765C">
            <w:pPr>
              <w:pStyle w:val="a7"/>
              <w:numPr>
                <w:ilvl w:val="3"/>
                <w:numId w:val="6"/>
              </w:numPr>
              <w:tabs>
                <w:tab w:val="left" w:pos="734"/>
              </w:tabs>
              <w:ind w:firstLine="0"/>
              <w:jc w:val="both"/>
            </w:pPr>
            <w:r>
              <w:t xml:space="preserve">Процентной ставки, указанной в </w:t>
            </w:r>
            <w:proofErr w:type="spellStart"/>
            <w:r>
              <w:t>п.п</w:t>
            </w:r>
            <w:proofErr w:type="spellEnd"/>
            <w:r>
              <w:t xml:space="preserve">. 2.7.2.1., </w:t>
            </w:r>
            <w:r w:rsidRPr="00451C58">
              <w:rPr>
                <w:lang w:eastAsia="en-US" w:bidi="en-US"/>
              </w:rPr>
              <w:t xml:space="preserve">2.7.2.3. </w:t>
            </w:r>
            <w:r>
              <w:t>Соглашения - в день изменения значения Индикатора. Размер процентной ставки за пользование кредитом по Кредитному договору изменяется, а ее новое значение вступает в силу со дня изменения значения Индикатора в соответствии с решением Центрального банка Российской Федерации об изменении Индикатора (далее - «Дата пересчета процентной ставки»), исходя из вступившего в действие значения Индикатора.</w:t>
            </w:r>
          </w:p>
          <w:p w:rsidR="008D74D6" w:rsidRDefault="0002765C">
            <w:pPr>
              <w:pStyle w:val="a7"/>
              <w:numPr>
                <w:ilvl w:val="3"/>
                <w:numId w:val="6"/>
              </w:numPr>
              <w:tabs>
                <w:tab w:val="left" w:pos="734"/>
              </w:tabs>
              <w:ind w:firstLine="0"/>
              <w:jc w:val="both"/>
            </w:pPr>
            <w:r>
              <w:t>Процентной ставки, указанной в п. 2.7.2.2. Соглашения - в день изменения применяемой для расчета Индикатора значения ключевой ставки Центрального Банка Российской Федерации. Размер процентной ставки за пользование кредитом по Кредитному договору изменяется, а ее новое значение вступает в силу со дня, следующего за днем изменения применяемой для расчета Индикатора значения ключевой ставки Центрального Банка Российской Федерации соответствии с решением Центрального банка Российской Федерации (дале</w:t>
            </w:r>
            <w:proofErr w:type="gramStart"/>
            <w:r>
              <w:t>е-</w:t>
            </w:r>
            <w:proofErr w:type="gramEnd"/>
            <w:r>
              <w:t xml:space="preserve"> «Дата пересчета процентной ставки»), исходя из вступившего в действие значения ключевой ставки Центрального Банка Российской Федерации.</w:t>
            </w:r>
          </w:p>
          <w:p w:rsidR="008D74D6" w:rsidRDefault="0002765C">
            <w:pPr>
              <w:pStyle w:val="a7"/>
              <w:numPr>
                <w:ilvl w:val="2"/>
                <w:numId w:val="6"/>
              </w:numPr>
              <w:tabs>
                <w:tab w:val="left" w:pos="629"/>
                <w:tab w:val="left" w:pos="902"/>
                <w:tab w:val="left" w:pos="2290"/>
                <w:tab w:val="left" w:pos="4037"/>
                <w:tab w:val="left" w:pos="5582"/>
                <w:tab w:val="left" w:pos="6878"/>
              </w:tabs>
              <w:ind w:firstLine="0"/>
              <w:jc w:val="both"/>
            </w:pPr>
            <w:r>
              <w:t>Информирование об изменении величины Индикатора/ применяемой для расчета Индикатора значения ключевой ставки Центрального Банка Российской Федерации, как следствие, вступлении в силу нового значения процентной ставки за пользование кредитом по Кредитному договору не производится. Каждая из Сторон</w:t>
            </w:r>
            <w:r>
              <w:tab/>
              <w:t>Соглашения</w:t>
            </w:r>
            <w:r>
              <w:tab/>
              <w:t>самостоятельно</w:t>
            </w:r>
            <w:r>
              <w:tab/>
              <w:t>осуществляет</w:t>
            </w:r>
            <w:r>
              <w:tab/>
              <w:t>мониторинг</w:t>
            </w:r>
            <w:r>
              <w:tab/>
              <w:t>значения</w:t>
            </w:r>
          </w:p>
          <w:p w:rsidR="008D74D6" w:rsidRDefault="0002765C">
            <w:pPr>
              <w:pStyle w:val="a7"/>
              <w:ind w:firstLine="0"/>
              <w:jc w:val="both"/>
            </w:pPr>
            <w:r>
              <w:t>Индикатора, установленного по Соглашению, и его изменение в целях определения размера процентной ставки за пользование кредитом по Кредитному договору.</w:t>
            </w:r>
          </w:p>
          <w:p w:rsidR="008D74D6" w:rsidRPr="00734708" w:rsidRDefault="0002765C">
            <w:pPr>
              <w:pStyle w:val="a7"/>
              <w:numPr>
                <w:ilvl w:val="2"/>
                <w:numId w:val="6"/>
              </w:numPr>
              <w:tabs>
                <w:tab w:val="left" w:pos="629"/>
              </w:tabs>
              <w:ind w:firstLine="0"/>
              <w:jc w:val="both"/>
            </w:pPr>
            <w:proofErr w:type="gramStart"/>
            <w:r>
              <w:t xml:space="preserve">При наступлении по Кредитному договору/в отношении Кредитного договора </w:t>
            </w:r>
            <w:r>
              <w:rPr>
                <w:b/>
                <w:bCs/>
              </w:rPr>
              <w:t xml:space="preserve">Даты прекращения кредитования по Программе </w:t>
            </w:r>
            <w:r>
              <w:t xml:space="preserve">или </w:t>
            </w:r>
            <w:r>
              <w:rPr>
                <w:b/>
                <w:bCs/>
              </w:rPr>
              <w:t>Даты приостановления кредитования по Программе</w:t>
            </w:r>
            <w:r>
              <w:t xml:space="preserve">, Банком производится перерасчет (доначисление) процентов за пользование кредитом по Кредитному договору, ранее начисленных за прошедшие Расчетные периоды исходя из размера процентной ставки, указанного в Соглашении и в Кредитном договоре для </w:t>
            </w:r>
            <w:r>
              <w:rPr>
                <w:b/>
                <w:bCs/>
              </w:rPr>
              <w:t>Периода кредитования по Программе</w:t>
            </w:r>
            <w:r>
              <w:t xml:space="preserve">, за период, начиная с </w:t>
            </w:r>
            <w:r>
              <w:rPr>
                <w:b/>
                <w:bCs/>
              </w:rPr>
              <w:t>Даты прекращения</w:t>
            </w:r>
            <w:proofErr w:type="gramEnd"/>
            <w:r>
              <w:rPr>
                <w:b/>
                <w:bCs/>
              </w:rPr>
              <w:t xml:space="preserve"> кредитования по Программе/Даты приостановления кредитования по Программе</w:t>
            </w:r>
            <w:r>
              <w:t xml:space="preserve">, исходя из размера процентной ставки, указанной в Соглашении в Кредитном договоре на </w:t>
            </w:r>
            <w:proofErr w:type="gramStart"/>
            <w:r>
              <w:t>период</w:t>
            </w:r>
            <w:proofErr w:type="gramEnd"/>
            <w:r>
              <w:t xml:space="preserve"> начиная с </w:t>
            </w:r>
            <w:r>
              <w:rPr>
                <w:b/>
                <w:bCs/>
              </w:rPr>
              <w:t xml:space="preserve">Даты прекращения кредитования по Программе/ </w:t>
            </w:r>
            <w:r>
              <w:t xml:space="preserve">с </w:t>
            </w:r>
            <w:r>
              <w:rPr>
                <w:b/>
                <w:bCs/>
              </w:rPr>
              <w:t>Даты</w:t>
            </w:r>
          </w:p>
          <w:p w:rsidR="00734708" w:rsidRDefault="00734708" w:rsidP="00734708">
            <w:pPr>
              <w:pStyle w:val="a7"/>
              <w:ind w:firstLine="0"/>
              <w:jc w:val="both"/>
            </w:pPr>
            <w:r>
              <w:rPr>
                <w:b/>
                <w:bCs/>
              </w:rPr>
              <w:t xml:space="preserve">приостановления кредитования по Программе </w:t>
            </w:r>
            <w:r>
              <w:t xml:space="preserve">до даты, предшествующей </w:t>
            </w:r>
            <w:r>
              <w:rPr>
                <w:b/>
                <w:bCs/>
              </w:rPr>
              <w:t>Дате возобновления кредитования по Программе</w:t>
            </w:r>
            <w:r>
              <w:t>.</w:t>
            </w:r>
          </w:p>
          <w:p w:rsidR="00734708" w:rsidRDefault="00734708" w:rsidP="00734708">
            <w:pPr>
              <w:pStyle w:val="a7"/>
              <w:ind w:firstLine="460"/>
              <w:jc w:val="both"/>
            </w:pPr>
            <w:r>
              <w:t xml:space="preserve">Уведомление Заемщика о сумме </w:t>
            </w:r>
            <w:proofErr w:type="spellStart"/>
            <w:r>
              <w:t>доначисленных</w:t>
            </w:r>
            <w:proofErr w:type="spellEnd"/>
            <w:r>
              <w:t xml:space="preserve"> процентов за пользование кредитом, а также порядке и сроков их уплаты осуществляется Банком в порядке и на условиях, определенных Соглашением и Кредитным договором.</w:t>
            </w:r>
          </w:p>
          <w:p w:rsidR="00734708" w:rsidRDefault="00734708" w:rsidP="00734708">
            <w:pPr>
              <w:pStyle w:val="a7"/>
              <w:tabs>
                <w:tab w:val="left" w:pos="629"/>
              </w:tabs>
              <w:jc w:val="both"/>
              <w:rPr>
                <w:b/>
                <w:bCs/>
              </w:rPr>
            </w:pPr>
            <w:r>
              <w:t>2.7.8. Порядок начисления Банком процентов за пользование Кредитами, предоставляемыми по Кредитным сделкам, заключённым в рамках Соглашения, и порядок уплаты Заемщиком процентов за пользование Кредитами определен в разделе 4 Соглашения, а также указываются в Кредитном договоре.</w:t>
            </w:r>
          </w:p>
          <w:p w:rsidR="00734708" w:rsidRDefault="00734708" w:rsidP="00734708">
            <w:pPr>
              <w:pStyle w:val="a7"/>
              <w:tabs>
                <w:tab w:val="left" w:pos="629"/>
              </w:tabs>
              <w:jc w:val="both"/>
              <w:rPr>
                <w:b/>
                <w:bCs/>
              </w:rPr>
            </w:pPr>
          </w:p>
          <w:p w:rsidR="00734708" w:rsidRDefault="00734708" w:rsidP="00734708">
            <w:pPr>
              <w:pStyle w:val="a7"/>
              <w:tabs>
                <w:tab w:val="left" w:pos="629"/>
              </w:tabs>
              <w:jc w:val="both"/>
              <w:rPr>
                <w:b/>
                <w:bCs/>
              </w:rPr>
            </w:pPr>
          </w:p>
          <w:p w:rsidR="00734708" w:rsidRDefault="00734708" w:rsidP="00734708">
            <w:pPr>
              <w:pStyle w:val="a7"/>
              <w:tabs>
                <w:tab w:val="left" w:pos="629"/>
              </w:tabs>
              <w:jc w:val="both"/>
              <w:rPr>
                <w:b/>
                <w:bCs/>
              </w:rPr>
            </w:pPr>
          </w:p>
          <w:p w:rsidR="00734708" w:rsidRDefault="00734708" w:rsidP="00734708">
            <w:pPr>
              <w:pStyle w:val="a7"/>
              <w:tabs>
                <w:tab w:val="left" w:pos="629"/>
              </w:tabs>
              <w:jc w:val="both"/>
            </w:pPr>
          </w:p>
        </w:tc>
      </w:tr>
    </w:tbl>
    <w:p w:rsidR="008D74D6" w:rsidRDefault="0002765C">
      <w:pPr>
        <w:pStyle w:val="1"/>
        <w:numPr>
          <w:ilvl w:val="0"/>
          <w:numId w:val="7"/>
        </w:numPr>
        <w:tabs>
          <w:tab w:val="left" w:pos="1290"/>
        </w:tabs>
        <w:ind w:left="440" w:firstLine="560"/>
        <w:jc w:val="both"/>
      </w:pPr>
      <w:r>
        <w:rPr>
          <w:b/>
          <w:bCs/>
        </w:rPr>
        <w:lastRenderedPageBreak/>
        <w:t>Пункт 2.10.2</w:t>
      </w:r>
      <w:r>
        <w:t xml:space="preserve">. </w:t>
      </w:r>
      <w:r>
        <w:rPr>
          <w:b/>
          <w:bCs/>
        </w:rPr>
        <w:t xml:space="preserve">Соглашения дополнить подпунктом 2.10.2.2.9. в следующей редакции: </w:t>
      </w:r>
      <w:r>
        <w:t>«2.10.2.2.9. Заемщик обязан предоставить Протокол одобрения Собрания акционеров Заемщика в связи с заключением Дополнительного соглашения №1 от «29» июля 2024 к Соглашению в срок не позднее выдачи первого Кредита по Кредитному договору, заключенному после Дополнительного соглашения №1 к Соглашению</w:t>
      </w:r>
      <w:proofErr w:type="gramStart"/>
      <w:r>
        <w:t>.»</w:t>
      </w:r>
      <w:proofErr w:type="gramEnd"/>
    </w:p>
    <w:p w:rsidR="008D74D6" w:rsidRDefault="0002765C">
      <w:pPr>
        <w:pStyle w:val="11"/>
        <w:keepNext/>
        <w:keepLines/>
        <w:numPr>
          <w:ilvl w:val="0"/>
          <w:numId w:val="7"/>
        </w:numPr>
        <w:tabs>
          <w:tab w:val="left" w:pos="1812"/>
        </w:tabs>
        <w:jc w:val="both"/>
      </w:pPr>
      <w:bookmarkStart w:id="2" w:name="bookmark2"/>
      <w:r>
        <w:t>Подпункт 3.4.2. Соглашения излагается в следующей редакции:</w:t>
      </w:r>
      <w:bookmarkEnd w:id="2"/>
    </w:p>
    <w:p w:rsidR="008D74D6" w:rsidRDefault="0002765C">
      <w:pPr>
        <w:pStyle w:val="1"/>
        <w:ind w:left="440" w:firstLine="0"/>
        <w:jc w:val="both"/>
      </w:pPr>
      <w:r>
        <w:t xml:space="preserve">«3.4.2. По итогам согласования Сторонами существенных условий Кредитного договора в соответствии с </w:t>
      </w:r>
      <w:proofErr w:type="spellStart"/>
      <w:r>
        <w:t>п.п</w:t>
      </w:r>
      <w:proofErr w:type="spellEnd"/>
      <w:r>
        <w:t>. 3.4.1. Соглашения, Заемщиком предоставляется в Банк Заявка на заключение Кредитного договора. Заявка на заключение Кредитного договора оформляется по форме приложения №1 к Соглашению и направляется в Банк следующим образом:</w:t>
      </w:r>
    </w:p>
    <w:p w:rsidR="008D74D6" w:rsidRDefault="0002765C">
      <w:pPr>
        <w:pStyle w:val="1"/>
        <w:numPr>
          <w:ilvl w:val="0"/>
          <w:numId w:val="8"/>
        </w:numPr>
        <w:tabs>
          <w:tab w:val="left" w:pos="1223"/>
        </w:tabs>
        <w:ind w:left="440" w:firstLine="560"/>
        <w:jc w:val="both"/>
      </w:pPr>
      <w:r>
        <w:t>оформленная на бумажном носителе и подписанная собственноручной подписью Уполномоченного лица Заемщика, заверенная оттиском печати Заемщика.</w:t>
      </w:r>
    </w:p>
    <w:p w:rsidR="008D74D6" w:rsidRDefault="0002765C">
      <w:pPr>
        <w:pStyle w:val="1"/>
        <w:ind w:firstLine="980"/>
        <w:jc w:val="both"/>
      </w:pPr>
      <w:r>
        <w:t>или</w:t>
      </w:r>
    </w:p>
    <w:p w:rsidR="008D74D6" w:rsidRDefault="0002765C">
      <w:pPr>
        <w:pStyle w:val="1"/>
        <w:numPr>
          <w:ilvl w:val="0"/>
          <w:numId w:val="8"/>
        </w:numPr>
        <w:tabs>
          <w:tab w:val="left" w:pos="1228"/>
        </w:tabs>
        <w:ind w:left="440" w:firstLine="560"/>
        <w:jc w:val="both"/>
      </w:pPr>
      <w:r>
        <w:t>посредством Системы ДБО, в виде электронного документа, подписанного усиленной квалифицированной электронной подписью (УКЭП) Уполномоченного лица, соответствующей по всем признакам требованиям к УКЭП, предусмотренным Федеральным законом от 06.04.2011 г. № 63-ФЗ «Об электронной подписи».</w:t>
      </w:r>
    </w:p>
    <w:p w:rsidR="008D74D6" w:rsidRDefault="0002765C">
      <w:pPr>
        <w:pStyle w:val="1"/>
        <w:ind w:left="440" w:firstLine="560"/>
        <w:jc w:val="both"/>
      </w:pPr>
      <w:r>
        <w:t>В случае</w:t>
      </w:r>
      <w:proofErr w:type="gramStart"/>
      <w:r>
        <w:t>,</w:t>
      </w:r>
      <w:proofErr w:type="gramEnd"/>
      <w:r>
        <w:t xml:space="preserve"> если по итогам согласования Сторонами существенных условий Кредитного договора в соответствии с </w:t>
      </w:r>
      <w:proofErr w:type="spellStart"/>
      <w:r>
        <w:t>п.п</w:t>
      </w:r>
      <w:proofErr w:type="spellEnd"/>
      <w:r>
        <w:t xml:space="preserve">. 3.4.1. Соглашения, определена необходимость предоставления Заемщиком в Банк документов, к </w:t>
      </w:r>
      <w:proofErr w:type="gramStart"/>
      <w:r>
        <w:t>направляемой</w:t>
      </w:r>
      <w:proofErr w:type="gramEnd"/>
      <w:r>
        <w:t xml:space="preserve"> в Банк в соответствии с требованиями п. 3.4.2. </w:t>
      </w:r>
      <w:proofErr w:type="gramStart"/>
      <w:r>
        <w:t>Соглашения Заявке на заключение Кредитного договора должны быть приложены электронные скан-копии документов, подписанные УКЭП Уполномоченного лица Заемщика, (при направлении Заявки на заключение Кредитного договора в форме электронного документа)/копии документов на бумажном носителе, заверенные собственноручной подписью Уполномоченного лица Заемщика и оттиском печати Заемщика (при направлении Заявки на заключение Кредитного договора на бумажном носителе), подтверждающие целевое использование испрашиваемого Кредита.</w:t>
      </w:r>
      <w:proofErr w:type="gramEnd"/>
    </w:p>
    <w:p w:rsidR="008D74D6" w:rsidRDefault="0002765C">
      <w:pPr>
        <w:pStyle w:val="1"/>
        <w:ind w:left="440" w:firstLine="660"/>
        <w:jc w:val="both"/>
      </w:pPr>
      <w:proofErr w:type="gramStart"/>
      <w:r>
        <w:t>В случае предоставления Заемщиком в Банк Заявки на заключение Кредитного договора в форме электронного документа, подписанного УКЭП Уполномоченного лица Заемщика, последующее предоставление в Банк Заявки на заключение Кредитного договора и прилагаемых к ней документов на бумажном носителе в обязательном порядке не требуется, за исключением прилагаемых к Заявке на заключение Кредитного договора документов, предоставление которых в Банк определено сторонами на бумажном</w:t>
      </w:r>
      <w:proofErr w:type="gramEnd"/>
      <w:r>
        <w:t xml:space="preserve"> </w:t>
      </w:r>
      <w:proofErr w:type="gramStart"/>
      <w:r>
        <w:t>носителе</w:t>
      </w:r>
      <w:proofErr w:type="gramEnd"/>
      <w:r>
        <w:t xml:space="preserve"> при согласовании существенных условий Кредитного договора в соответствии с п. 3.4.1. Соглашения</w:t>
      </w:r>
    </w:p>
    <w:p w:rsidR="008D74D6" w:rsidRDefault="0002765C">
      <w:pPr>
        <w:pStyle w:val="1"/>
        <w:ind w:left="440" w:firstLine="560"/>
        <w:jc w:val="both"/>
      </w:pPr>
      <w:r>
        <w:t>Заявка на заключение Кредитного договора и прилагаемые к ней документы (за исключением указанных выше документов, подлежащих предоставлению на бумажном носителе) предоставляются в Банк при наличии такой необходимости, на основании отдельного запроса Банка</w:t>
      </w:r>
      <w:proofErr w:type="gramStart"/>
      <w:r>
        <w:t>.».</w:t>
      </w:r>
      <w:proofErr w:type="gramEnd"/>
    </w:p>
    <w:p w:rsidR="008D74D6" w:rsidRDefault="0002765C">
      <w:pPr>
        <w:pStyle w:val="11"/>
        <w:keepNext/>
        <w:keepLines/>
        <w:numPr>
          <w:ilvl w:val="0"/>
          <w:numId w:val="7"/>
        </w:numPr>
        <w:tabs>
          <w:tab w:val="left" w:pos="1812"/>
        </w:tabs>
        <w:jc w:val="both"/>
      </w:pPr>
      <w:bookmarkStart w:id="3" w:name="bookmark4"/>
      <w:r>
        <w:t>Подпункт 3.4.3. Соглашения излагается в следующей редакции:</w:t>
      </w:r>
      <w:bookmarkEnd w:id="3"/>
    </w:p>
    <w:p w:rsidR="008D74D6" w:rsidRDefault="0002765C">
      <w:pPr>
        <w:pStyle w:val="1"/>
        <w:ind w:firstLine="440"/>
        <w:jc w:val="both"/>
      </w:pPr>
      <w:r>
        <w:t>«3.4.3. Стороны соглашаются и признают, что:</w:t>
      </w:r>
    </w:p>
    <w:p w:rsidR="008D74D6" w:rsidRDefault="0002765C">
      <w:pPr>
        <w:pStyle w:val="1"/>
        <w:numPr>
          <w:ilvl w:val="0"/>
          <w:numId w:val="9"/>
        </w:numPr>
        <w:tabs>
          <w:tab w:val="left" w:pos="1812"/>
          <w:tab w:val="left" w:pos="1849"/>
        </w:tabs>
        <w:ind w:firstLine="980"/>
        <w:jc w:val="both"/>
      </w:pPr>
      <w:r>
        <w:t>способ передачи Заявки на заключение Кредитного договора /иных документов, представляемых</w:t>
      </w:r>
    </w:p>
    <w:p w:rsidR="008D74D6" w:rsidRDefault="0002765C">
      <w:pPr>
        <w:pStyle w:val="1"/>
        <w:ind w:left="440" w:firstLine="0"/>
        <w:jc w:val="both"/>
      </w:pPr>
      <w:r>
        <w:t>в Банк в рамках Соглашения посредством Системы ДБО позволяет достоверно установить, что передаваемый документ исходит от Заемщика;</w:t>
      </w:r>
    </w:p>
    <w:p w:rsidR="008D74D6" w:rsidRDefault="0002765C">
      <w:pPr>
        <w:pStyle w:val="1"/>
        <w:numPr>
          <w:ilvl w:val="0"/>
          <w:numId w:val="9"/>
        </w:numPr>
        <w:tabs>
          <w:tab w:val="left" w:pos="1812"/>
          <w:tab w:val="left" w:pos="1849"/>
        </w:tabs>
        <w:ind w:firstLine="980"/>
        <w:jc w:val="both"/>
      </w:pPr>
      <w:r>
        <w:t>Заявка на заключение Кредитного договора/ иные документы, представляемые в Банк в рамках</w:t>
      </w:r>
    </w:p>
    <w:p w:rsidR="008D74D6" w:rsidRDefault="0002765C">
      <w:pPr>
        <w:pStyle w:val="1"/>
        <w:ind w:left="440" w:firstLine="0"/>
        <w:jc w:val="both"/>
      </w:pPr>
      <w:r>
        <w:t>Соглашения/Кредитного договора в виде электронного документа, подписанного УКЭП Уполномоченного лица, признается равнозначной документу на бумажном носителе, подписанному собственноручной подписью Уполномоченного лица Заемщика и заверенному оттиском печати Заемщика.</w:t>
      </w:r>
    </w:p>
    <w:p w:rsidR="008D74D6" w:rsidRDefault="0002765C">
      <w:pPr>
        <w:pStyle w:val="1"/>
        <w:ind w:left="440" w:firstLine="560"/>
        <w:jc w:val="both"/>
      </w:pPr>
      <w:proofErr w:type="gramStart"/>
      <w:r>
        <w:t>Учитывая, что в соответствии со ст. 6 Федерального закона от 06.04.2011 г. № 63-ФЗ «Об электронной подписи» информация в электронной форме, подписанная УКЭП, признается электронным документом, равнозначным документу на бумажном носителе, подписанному собственноручной подписью, Стороны особо оговорили возможность передачи Заявки на заключение Кредитного договора в форме электронного документа, подписанного УКЭП Уполномоченного лица Заемщика».</w:t>
      </w:r>
      <w:proofErr w:type="gramEnd"/>
    </w:p>
    <w:p w:rsidR="008D74D6" w:rsidRDefault="0002765C">
      <w:pPr>
        <w:pStyle w:val="11"/>
        <w:keepNext/>
        <w:keepLines/>
        <w:numPr>
          <w:ilvl w:val="0"/>
          <w:numId w:val="7"/>
        </w:numPr>
        <w:tabs>
          <w:tab w:val="left" w:pos="1812"/>
        </w:tabs>
        <w:jc w:val="both"/>
      </w:pPr>
      <w:bookmarkStart w:id="4" w:name="bookmark6"/>
      <w:r>
        <w:t>Пункт 3.4.4. Соглашения дополнить подпунктом 3.4.4.4. в следующей редакции:</w:t>
      </w:r>
      <w:bookmarkEnd w:id="4"/>
    </w:p>
    <w:p w:rsidR="008D74D6" w:rsidRDefault="0002765C">
      <w:pPr>
        <w:pStyle w:val="1"/>
        <w:ind w:left="440" w:firstLine="0"/>
        <w:jc w:val="both"/>
      </w:pPr>
      <w:r>
        <w:t>«3.4.4.4. Осуществляет, при необходимости, оценку/подтверждение кредитоспособности Заемщика по своевременному исполнению денежных обязательств по планируемой к заключению в рамках Соглашения Кредитной сделке (Кредитному договору)».</w:t>
      </w:r>
    </w:p>
    <w:p w:rsidR="008D74D6" w:rsidRDefault="0002765C">
      <w:pPr>
        <w:pStyle w:val="11"/>
        <w:keepNext/>
        <w:keepLines/>
        <w:numPr>
          <w:ilvl w:val="0"/>
          <w:numId w:val="7"/>
        </w:numPr>
        <w:tabs>
          <w:tab w:val="left" w:pos="1812"/>
        </w:tabs>
        <w:jc w:val="both"/>
      </w:pPr>
      <w:bookmarkStart w:id="5" w:name="bookmark8"/>
      <w:r>
        <w:t>Пункт 4.12. Соглашения излагается в следующей редакции:</w:t>
      </w:r>
      <w:bookmarkEnd w:id="5"/>
    </w:p>
    <w:p w:rsidR="008D74D6" w:rsidRDefault="0002765C">
      <w:pPr>
        <w:pStyle w:val="1"/>
        <w:ind w:left="440" w:firstLine="0"/>
        <w:jc w:val="both"/>
      </w:pPr>
      <w:r>
        <w:t xml:space="preserve">«4.12. В течение </w:t>
      </w:r>
      <w:r>
        <w:rPr>
          <w:b/>
          <w:bCs/>
        </w:rPr>
        <w:t xml:space="preserve">Периода кредитования по Программе </w:t>
      </w:r>
      <w:r>
        <w:t>размер процентной ставки за пользование Кредитом, установленный по каждому Кредитному договору, заключенному в рамках Соглашения, может быть изменен</w:t>
      </w:r>
    </w:p>
    <w:p w:rsidR="008D74D6" w:rsidRDefault="0002765C">
      <w:pPr>
        <w:pStyle w:val="1"/>
        <w:ind w:firstLine="440"/>
        <w:jc w:val="both"/>
      </w:pPr>
      <w:r>
        <w:t>Банком в одностороннем порядке в следующих случаях:</w:t>
      </w:r>
    </w:p>
    <w:p w:rsidR="008D74D6" w:rsidRDefault="0002765C">
      <w:pPr>
        <w:pStyle w:val="1"/>
        <w:numPr>
          <w:ilvl w:val="0"/>
          <w:numId w:val="10"/>
        </w:numPr>
        <w:tabs>
          <w:tab w:val="left" w:pos="1193"/>
        </w:tabs>
        <w:ind w:firstLine="1000"/>
        <w:jc w:val="both"/>
      </w:pPr>
      <w:r>
        <w:t>при условии изменения требований Программы в части процентных ставок для Заемщиков.</w:t>
      </w:r>
    </w:p>
    <w:p w:rsidR="008D74D6" w:rsidRDefault="0002765C">
      <w:pPr>
        <w:pStyle w:val="1"/>
        <w:numPr>
          <w:ilvl w:val="0"/>
          <w:numId w:val="10"/>
        </w:numPr>
        <w:tabs>
          <w:tab w:val="left" w:pos="1190"/>
        </w:tabs>
        <w:ind w:left="440" w:firstLine="560"/>
        <w:jc w:val="both"/>
      </w:pPr>
      <w:r>
        <w:t>при условии изменения ставок субсидирования Банку недополученных процентных доходов по Кредитному договору,</w:t>
      </w:r>
    </w:p>
    <w:p w:rsidR="008D74D6" w:rsidRDefault="0002765C">
      <w:pPr>
        <w:pStyle w:val="1"/>
        <w:ind w:left="440" w:firstLine="560"/>
        <w:jc w:val="both"/>
      </w:pPr>
      <w:r>
        <w:t>в случае</w:t>
      </w:r>
      <w:proofErr w:type="gramStart"/>
      <w:r>
        <w:t>,</w:t>
      </w:r>
      <w:proofErr w:type="gramEnd"/>
      <w:r>
        <w:t xml:space="preserve"> если указанные изменения затрагивают ранее включенные в Программу Кредиты и допускают увеличение размера процентной ставки по таким Кредитам, в пределах максимально-допустимого размера процентной ставки для Заемщика, определенного Программой.</w:t>
      </w:r>
    </w:p>
    <w:p w:rsidR="008D74D6" w:rsidRDefault="0002765C">
      <w:pPr>
        <w:pStyle w:val="1"/>
        <w:ind w:left="440" w:firstLine="700"/>
        <w:jc w:val="both"/>
      </w:pPr>
      <w:r>
        <w:t xml:space="preserve">Размер процентной ставки изменяется на соответствующую величину изменения, указанного в настоящем пункте Соглашения и соответствующего Кредитного договора. При одновременном изменении всех указанных </w:t>
      </w:r>
      <w:proofErr w:type="gramStart"/>
      <w:r>
        <w:t>в</w:t>
      </w:r>
      <w:proofErr w:type="gramEnd"/>
      <w:r>
        <w:t xml:space="preserve"> </w:t>
      </w:r>
      <w:proofErr w:type="gramStart"/>
      <w:r>
        <w:t>настоящим</w:t>
      </w:r>
      <w:proofErr w:type="gramEnd"/>
      <w:r>
        <w:t xml:space="preserve"> пункте параметров, размер процентной ставки изменяется на величину, с учетом всех изменений, указанных в настоящем пункте Соглашения и соответствующего Кредитного договора.</w:t>
      </w:r>
    </w:p>
    <w:p w:rsidR="008D74D6" w:rsidRDefault="0002765C">
      <w:pPr>
        <w:pStyle w:val="1"/>
        <w:ind w:left="440" w:firstLine="700"/>
        <w:jc w:val="both"/>
      </w:pPr>
      <w:r>
        <w:lastRenderedPageBreak/>
        <w:t>Доведение до Заемщика информации об изменении размера процентной ставки по Кредитному договору по указанным выше основаниям осуществляется письменным уведомлением Банка, направляемом Заемщику в порядке, указанном в Кредитном договоре. Заключения дополнительного соглашения к Соглашению и/или к Кредитным договорам, заключенным в рамках Соглашения, не требуется.</w:t>
      </w:r>
    </w:p>
    <w:p w:rsidR="008D74D6" w:rsidRDefault="0002765C">
      <w:pPr>
        <w:pStyle w:val="1"/>
        <w:numPr>
          <w:ilvl w:val="0"/>
          <w:numId w:val="10"/>
        </w:numPr>
        <w:tabs>
          <w:tab w:val="left" w:pos="1238"/>
        </w:tabs>
        <w:ind w:left="440" w:firstLine="560"/>
        <w:jc w:val="both"/>
      </w:pPr>
      <w:r>
        <w:t>.12.1. В течение срока действия Соглашения и Кредитных договоров, заключенных в рамках Соглашения, предоставление Банком информации Заемщику о действующих значениях Индикатора/применяемой для расчета Индикатора ключевой ставки Центрального Банка Российской Федерации, установленног</w:t>
      </w:r>
      <w:proofErr w:type="gramStart"/>
      <w:r>
        <w:t>о(</w:t>
      </w:r>
      <w:proofErr w:type="gramEnd"/>
      <w:r>
        <w:t>ой) по Кредитным договорам, и датах его(ее) вступления в силу не осуществляется.</w:t>
      </w:r>
    </w:p>
    <w:p w:rsidR="008D74D6" w:rsidRDefault="0002765C">
      <w:pPr>
        <w:pStyle w:val="1"/>
        <w:ind w:left="440" w:firstLine="560"/>
        <w:jc w:val="both"/>
      </w:pPr>
      <w:r>
        <w:t>Пересчет процентной ставки при изменении числового значения Индикатора/применяемой для расчета Индикатора ключевой ставки Центрального Банка Российской Федерации по основаниям, указанным в п.2.7 Соглашения, не является изменением условий Соглашения и/или Кредитного договора и порядка кредитования Заемщика. Заключение дополнительного соглашения к Соглашению и/или Кредитному договору в указанном случае, а также направление Банком Заемщику отдельного уведомления о Пересчете процентной ставки не требуется.</w:t>
      </w:r>
    </w:p>
    <w:p w:rsidR="008D74D6" w:rsidRDefault="0002765C">
      <w:pPr>
        <w:pStyle w:val="1"/>
        <w:ind w:left="440" w:firstLine="280"/>
        <w:jc w:val="both"/>
      </w:pPr>
      <w:r>
        <w:t xml:space="preserve">Новое значение процентной ставки устанавливается по всем Кредитам, выданным и выдаваемым по заключенным Сторонами Кредитным договорам и действует </w:t>
      </w:r>
      <w:proofErr w:type="gramStart"/>
      <w:r>
        <w:t>с Даты пересчета</w:t>
      </w:r>
      <w:proofErr w:type="gramEnd"/>
      <w:r>
        <w:t xml:space="preserve"> процентной ставки».</w:t>
      </w:r>
    </w:p>
    <w:p w:rsidR="008D74D6" w:rsidRDefault="0002765C">
      <w:pPr>
        <w:pStyle w:val="11"/>
        <w:keepNext/>
        <w:keepLines/>
        <w:numPr>
          <w:ilvl w:val="0"/>
          <w:numId w:val="7"/>
        </w:numPr>
        <w:tabs>
          <w:tab w:val="left" w:pos="1314"/>
        </w:tabs>
        <w:ind w:left="440" w:firstLine="560"/>
        <w:jc w:val="both"/>
      </w:pPr>
      <w:bookmarkStart w:id="6" w:name="bookmark10"/>
      <w:r>
        <w:t>Дополнить Раздел 5. «Права, обязанности и заверения Заемщика», подраздел «Заемщик обязуется» следующими пунктами:</w:t>
      </w:r>
      <w:bookmarkEnd w:id="6"/>
    </w:p>
    <w:p w:rsidR="008D74D6" w:rsidRDefault="0002765C">
      <w:pPr>
        <w:pStyle w:val="1"/>
        <w:ind w:firstLine="440"/>
        <w:jc w:val="both"/>
      </w:pPr>
      <w:r>
        <w:t>«</w:t>
      </w:r>
      <w:r>
        <w:rPr>
          <w:u w:val="single"/>
        </w:rPr>
        <w:t>Заемщик обязуется:</w:t>
      </w:r>
    </w:p>
    <w:p w:rsidR="008D74D6" w:rsidRDefault="0002765C">
      <w:pPr>
        <w:pStyle w:val="1"/>
        <w:numPr>
          <w:ilvl w:val="1"/>
          <w:numId w:val="7"/>
        </w:numPr>
        <w:tabs>
          <w:tab w:val="left" w:pos="1152"/>
        </w:tabs>
        <w:ind w:left="440" w:firstLine="0"/>
        <w:jc w:val="both"/>
      </w:pPr>
      <w:r>
        <w:t>Незамедлительно, не позднее рабочего дня, следующего за днем наступления события, проинформировать Банк о выявлении факт</w:t>
      </w:r>
      <w:proofErr w:type="gramStart"/>
      <w:r>
        <w:t>а(</w:t>
      </w:r>
      <w:proofErr w:type="spellStart"/>
      <w:proofErr w:type="gramEnd"/>
      <w:r>
        <w:t>ов</w:t>
      </w:r>
      <w:proofErr w:type="spellEnd"/>
      <w:r>
        <w:t>) несоответствия Заемщика любому из критериев/требований, установленных п.5.20. Соглашения, с приложением копий подтверждающих документов (при их наличии).</w:t>
      </w:r>
    </w:p>
    <w:p w:rsidR="008D74D6" w:rsidRDefault="0002765C">
      <w:pPr>
        <w:pStyle w:val="1"/>
        <w:numPr>
          <w:ilvl w:val="1"/>
          <w:numId w:val="7"/>
        </w:numPr>
        <w:tabs>
          <w:tab w:val="left" w:pos="1582"/>
        </w:tabs>
        <w:ind w:left="440" w:firstLine="560"/>
        <w:jc w:val="both"/>
      </w:pPr>
      <w:r>
        <w:t xml:space="preserve">Возместить Банку полном объеме все недополученные процентные доходы по Кредитным договорам, заключенным в рамках Соглашения, а также понесенные Банком расходы, а также уплатить Банку штрафные санкции, предусмотренные Кредитными </w:t>
      </w:r>
      <w:proofErr w:type="gramStart"/>
      <w:r>
        <w:t>договорам</w:t>
      </w:r>
      <w:proofErr w:type="gramEnd"/>
      <w:r>
        <w:t xml:space="preserve"> заключенным в рамках Соглашения, в том числе, но не ограничиваясь:</w:t>
      </w:r>
    </w:p>
    <w:p w:rsidR="008D74D6" w:rsidRDefault="0002765C">
      <w:pPr>
        <w:pStyle w:val="1"/>
        <w:numPr>
          <w:ilvl w:val="0"/>
          <w:numId w:val="11"/>
        </w:numPr>
        <w:tabs>
          <w:tab w:val="left" w:pos="1190"/>
        </w:tabs>
        <w:ind w:left="440" w:firstLine="560"/>
        <w:jc w:val="both"/>
      </w:pPr>
      <w:r>
        <w:t xml:space="preserve">в случае их </w:t>
      </w:r>
      <w:proofErr w:type="spellStart"/>
      <w:r>
        <w:t>невозмещения</w:t>
      </w:r>
      <w:proofErr w:type="spellEnd"/>
      <w:r>
        <w:t xml:space="preserve"> Банку со стороны Государственного органа, в том числе при наступлении по Кредитным договорам, заключенным в рамках Соглашения </w:t>
      </w:r>
      <w:r>
        <w:rPr>
          <w:b/>
          <w:bCs/>
        </w:rPr>
        <w:t>Даты прекращения кредитования по Программе</w:t>
      </w:r>
      <w:r>
        <w:t>/</w:t>
      </w:r>
      <w:r>
        <w:rPr>
          <w:b/>
          <w:bCs/>
        </w:rPr>
        <w:t>Даты приостановления кредитования по Программе</w:t>
      </w:r>
      <w:r>
        <w:t>;</w:t>
      </w:r>
    </w:p>
    <w:p w:rsidR="008D74D6" w:rsidRDefault="0002765C">
      <w:pPr>
        <w:pStyle w:val="1"/>
        <w:numPr>
          <w:ilvl w:val="0"/>
          <w:numId w:val="11"/>
        </w:numPr>
        <w:tabs>
          <w:tab w:val="left" w:pos="1199"/>
        </w:tabs>
        <w:ind w:left="440" w:firstLine="560"/>
        <w:jc w:val="both"/>
      </w:pPr>
      <w:r>
        <w:t>возврата Банком Государственному органу ранее полученного по Соглашению о субсидировании в соответствии с условиями Программы и/или требованиями Государственного органа, в связи с установлением факта нарушения целей и условий предоставления субсидий в рамках по Кредитным договорам, заключенным в рамках Соглашения в соответствии с Программой не по вине Банка.</w:t>
      </w:r>
    </w:p>
    <w:p w:rsidR="008D74D6" w:rsidRDefault="0002765C">
      <w:pPr>
        <w:pStyle w:val="1"/>
        <w:numPr>
          <w:ilvl w:val="1"/>
          <w:numId w:val="7"/>
        </w:numPr>
        <w:tabs>
          <w:tab w:val="left" w:pos="1582"/>
        </w:tabs>
        <w:ind w:left="440" w:firstLine="560"/>
        <w:jc w:val="both"/>
      </w:pPr>
      <w:r>
        <w:t xml:space="preserve">Осуществить в порядке и на условиях Кредитных договоров заключенным в рамках Соглашения уплату комиссионного вознаграждения, начисленного Банком за прошедшие расчетные периоды в случае наступления по Кредитным договорам, заключенным в рамках Соглашения </w:t>
      </w:r>
      <w:r>
        <w:rPr>
          <w:b/>
          <w:bCs/>
        </w:rPr>
        <w:t>Даты прекращения кредитования по Программе</w:t>
      </w:r>
      <w:r>
        <w:t>/</w:t>
      </w:r>
      <w:r>
        <w:rPr>
          <w:b/>
          <w:bCs/>
        </w:rPr>
        <w:t>Даты приостановления кредитования по Программе</w:t>
      </w:r>
    </w:p>
    <w:p w:rsidR="008D74D6" w:rsidRDefault="0002765C">
      <w:pPr>
        <w:pStyle w:val="1"/>
        <w:numPr>
          <w:ilvl w:val="1"/>
          <w:numId w:val="7"/>
        </w:numPr>
        <w:tabs>
          <w:tab w:val="left" w:pos="1582"/>
        </w:tabs>
        <w:ind w:left="440" w:firstLine="560"/>
        <w:jc w:val="both"/>
      </w:pPr>
      <w:r>
        <w:t>В Период кредитования по Программе в рамках Кредитных сделок (Кредитных договоров), заключенных в рамках Соглашения удовлетворять следующим требованиям:</w:t>
      </w:r>
    </w:p>
    <w:p w:rsidR="008D74D6" w:rsidRDefault="0002765C">
      <w:pPr>
        <w:pStyle w:val="1"/>
        <w:numPr>
          <w:ilvl w:val="0"/>
          <w:numId w:val="12"/>
        </w:numPr>
        <w:tabs>
          <w:tab w:val="left" w:pos="1314"/>
        </w:tabs>
        <w:ind w:left="440" w:firstLine="560"/>
        <w:jc w:val="both"/>
      </w:pPr>
      <w:r>
        <w:t>не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первичную и (или) последующую (промышленную) переработку сельскохозяйственной продукц</w:t>
      </w:r>
      <w:proofErr w:type="gramStart"/>
      <w:r>
        <w:t>ии и ее</w:t>
      </w:r>
      <w:proofErr w:type="gramEnd"/>
      <w:r>
        <w:t xml:space="preserve"> реализацию, а также за исключением малых форм хозяйствования);</w:t>
      </w:r>
    </w:p>
    <w:p w:rsidR="008D74D6" w:rsidRDefault="0002765C">
      <w:pPr>
        <w:pStyle w:val="1"/>
        <w:numPr>
          <w:ilvl w:val="0"/>
          <w:numId w:val="12"/>
        </w:numPr>
        <w:tabs>
          <w:tab w:val="left" w:pos="1874"/>
        </w:tabs>
        <w:ind w:firstLine="1000"/>
        <w:jc w:val="both"/>
      </w:pPr>
      <w:r>
        <w:t>обладать статусом налогового резидента Российской Федерации;</w:t>
      </w:r>
    </w:p>
    <w:p w:rsidR="008D74D6" w:rsidRDefault="0002765C">
      <w:pPr>
        <w:pStyle w:val="1"/>
        <w:numPr>
          <w:ilvl w:val="0"/>
          <w:numId w:val="12"/>
        </w:numPr>
        <w:tabs>
          <w:tab w:val="left" w:pos="1314"/>
        </w:tabs>
        <w:ind w:left="440" w:firstLine="560"/>
        <w:jc w:val="both"/>
      </w:pPr>
      <w:r>
        <w:t>заемщик, являющийся юридическим лицом или индивидуальным предпринимателем, должен быть зарегистрирован на территории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8D74D6" w:rsidRDefault="0002765C">
      <w:pPr>
        <w:pStyle w:val="1"/>
        <w:numPr>
          <w:ilvl w:val="0"/>
          <w:numId w:val="12"/>
        </w:numPr>
        <w:tabs>
          <w:tab w:val="left" w:pos="1314"/>
        </w:tabs>
        <w:ind w:left="440" w:firstLine="560"/>
        <w:jc w:val="both"/>
      </w:pPr>
      <w:r>
        <w:t xml:space="preserve">заемщик, являющийся гражданином, ведущим личное подсобное хозяйство в соответствии с Федеральным законом «О личном подсобном хозяйстве» и применяющим специальный налоговый режим «Налог на профессиональный доход», должен представить выписку из </w:t>
      </w:r>
      <w:proofErr w:type="spellStart"/>
      <w:r>
        <w:t>похозяйственной</w:t>
      </w:r>
      <w:proofErr w:type="spellEnd"/>
      <w:r>
        <w:t xml:space="preserve"> книги, подтверждающую ведение производственной деятельности не менее чем в течение 12 месяцев, предшествующих году предоставления кредита;</w:t>
      </w:r>
    </w:p>
    <w:p w:rsidR="008D74D6" w:rsidRDefault="0002765C">
      <w:pPr>
        <w:pStyle w:val="1"/>
        <w:numPr>
          <w:ilvl w:val="0"/>
          <w:numId w:val="12"/>
        </w:numPr>
        <w:tabs>
          <w:tab w:val="left" w:pos="1314"/>
        </w:tabs>
        <w:ind w:left="440" w:firstLine="560"/>
        <w:jc w:val="both"/>
      </w:pPr>
      <w:r>
        <w:t>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8D74D6" w:rsidRDefault="0002765C">
      <w:pPr>
        <w:pStyle w:val="1"/>
        <w:numPr>
          <w:ilvl w:val="0"/>
          <w:numId w:val="12"/>
        </w:numPr>
        <w:tabs>
          <w:tab w:val="left" w:pos="1318"/>
        </w:tabs>
        <w:ind w:left="440" w:firstLine="560"/>
        <w:jc w:val="both"/>
      </w:pPr>
      <w:r>
        <w:t>не иметь в течение периода, равного 30 календарным дням, предшествующего дате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8D74D6" w:rsidRDefault="0002765C">
      <w:pPr>
        <w:pStyle w:val="1"/>
        <w:numPr>
          <w:ilvl w:val="0"/>
          <w:numId w:val="12"/>
        </w:numPr>
        <w:tabs>
          <w:tab w:val="left" w:pos="1338"/>
        </w:tabs>
        <w:ind w:left="440" w:firstLine="560"/>
        <w:jc w:val="both"/>
      </w:pPr>
      <w:r>
        <w:t>являться сельскохозяйственным товаропроизводителем или организацией, индивидуальным предпринимателем, осуществляющими производство, первичную и (или) последующую (промышленную) переработку сельскохозяйственной продукц</w:t>
      </w:r>
      <w:proofErr w:type="gramStart"/>
      <w:r>
        <w:t>ии и ее</w:t>
      </w:r>
      <w:proofErr w:type="gramEnd"/>
      <w:r>
        <w:t xml:space="preserve"> реализацию, или относиться к малым формам хозяйствования».</w:t>
      </w:r>
    </w:p>
    <w:p w:rsidR="008D74D6" w:rsidRDefault="0002765C">
      <w:pPr>
        <w:pStyle w:val="11"/>
        <w:keepNext/>
        <w:keepLines/>
        <w:numPr>
          <w:ilvl w:val="0"/>
          <w:numId w:val="7"/>
        </w:numPr>
        <w:tabs>
          <w:tab w:val="left" w:pos="1690"/>
        </w:tabs>
        <w:ind w:firstLine="1000"/>
        <w:jc w:val="both"/>
      </w:pPr>
      <w:bookmarkStart w:id="7" w:name="bookmark12"/>
      <w:r>
        <w:t>Изложить п. 6.2. Соглашения ы следующей редакции:</w:t>
      </w:r>
      <w:bookmarkEnd w:id="7"/>
    </w:p>
    <w:p w:rsidR="008D74D6" w:rsidRDefault="0002765C">
      <w:pPr>
        <w:pStyle w:val="1"/>
        <w:ind w:left="440" w:firstLine="560"/>
        <w:jc w:val="both"/>
      </w:pPr>
      <w:r>
        <w:t xml:space="preserve">«6.2. </w:t>
      </w:r>
      <w:proofErr w:type="gramStart"/>
      <w:r>
        <w:t xml:space="preserve">Уведомить Заемщика в письменном виде, в порядке, указанном в Соглашении и в Кредитном договоре, о дате Начала периода кредитования по Программе по Кредитному договору (в случае, если указанная дата отличается от даты заключения Кредитного договора), о </w:t>
      </w:r>
      <w:r>
        <w:rPr>
          <w:b/>
          <w:bCs/>
        </w:rPr>
        <w:t xml:space="preserve">Дате приостановления кредитования </w:t>
      </w:r>
      <w:r>
        <w:rPr>
          <w:b/>
          <w:bCs/>
        </w:rPr>
        <w:lastRenderedPageBreak/>
        <w:t xml:space="preserve">по Программе/ Дате возобновления кредитования по Программе/ </w:t>
      </w:r>
      <w:r>
        <w:t xml:space="preserve">дате </w:t>
      </w:r>
      <w:r>
        <w:rPr>
          <w:b/>
          <w:bCs/>
        </w:rPr>
        <w:t xml:space="preserve">прекращения кредитования по Программе </w:t>
      </w:r>
      <w:r>
        <w:t>по Кредитному договору.».</w:t>
      </w:r>
      <w:proofErr w:type="gramEnd"/>
    </w:p>
    <w:p w:rsidR="008D74D6" w:rsidRDefault="0002765C">
      <w:pPr>
        <w:pStyle w:val="11"/>
        <w:keepNext/>
        <w:keepLines/>
        <w:numPr>
          <w:ilvl w:val="0"/>
          <w:numId w:val="7"/>
        </w:numPr>
        <w:tabs>
          <w:tab w:val="left" w:pos="1396"/>
        </w:tabs>
        <w:ind w:left="440" w:firstLine="560"/>
        <w:jc w:val="both"/>
      </w:pPr>
      <w:bookmarkStart w:id="8" w:name="bookmark14"/>
      <w:r>
        <w:t>Дополнить Раздел 6. «Права и обязанности Банка» подраздел «Банк имеет право» следующими пунктами:</w:t>
      </w:r>
      <w:bookmarkEnd w:id="8"/>
    </w:p>
    <w:p w:rsidR="008D74D6" w:rsidRDefault="0002765C">
      <w:pPr>
        <w:pStyle w:val="1"/>
        <w:ind w:left="440" w:firstLine="0"/>
        <w:jc w:val="both"/>
      </w:pPr>
      <w:r>
        <w:t>«6.16. В порядке и на условиях, определенных в Кредитном договоре в рамках Соглашения, доначислять проценты за пользование кредитом, за прошедшие расчетные периоды, за которые Банк не получил субсидирования по Кредитному договору в рамках Соглашения от Государственного органа, а также предусмотренное условиями Кредитного договора в рамках Соглашения комиссионное вознаграждение.</w:t>
      </w:r>
    </w:p>
    <w:p w:rsidR="008D74D6" w:rsidRDefault="0002765C">
      <w:pPr>
        <w:pStyle w:val="1"/>
        <w:numPr>
          <w:ilvl w:val="1"/>
          <w:numId w:val="13"/>
        </w:numPr>
        <w:tabs>
          <w:tab w:val="left" w:pos="1569"/>
        </w:tabs>
        <w:ind w:left="440" w:firstLine="560"/>
        <w:jc w:val="both"/>
      </w:pPr>
      <w:r>
        <w:t>Банк осуществляет взыскание с Заемщика денежных средств в размере ранее полученной суммы субсидии, возвращённой Государственному органу при нарушении условий субсидирования в соответствии с требованиями Программы, в том числе по требованию Государственного органа, по вине Заемщика</w:t>
      </w:r>
      <w:proofErr w:type="gramStart"/>
      <w:r>
        <w:t>.».</w:t>
      </w:r>
      <w:proofErr w:type="gramEnd"/>
    </w:p>
    <w:p w:rsidR="008D74D6" w:rsidRDefault="0002765C">
      <w:pPr>
        <w:pStyle w:val="11"/>
        <w:keepNext/>
        <w:keepLines/>
        <w:numPr>
          <w:ilvl w:val="0"/>
          <w:numId w:val="14"/>
        </w:numPr>
        <w:tabs>
          <w:tab w:val="left" w:pos="1385"/>
        </w:tabs>
        <w:ind w:firstLine="1000"/>
        <w:jc w:val="both"/>
      </w:pPr>
      <w:bookmarkStart w:id="9" w:name="bookmark16"/>
      <w:r>
        <w:t>Дополнить Раздел 6. «Права и обязанности Банка» пунктом 6.18. в следующей редакции:</w:t>
      </w:r>
      <w:bookmarkEnd w:id="9"/>
    </w:p>
    <w:p w:rsidR="008D74D6" w:rsidRDefault="0002765C">
      <w:pPr>
        <w:pStyle w:val="1"/>
        <w:ind w:firstLine="440"/>
        <w:jc w:val="both"/>
      </w:pPr>
      <w:r>
        <w:t>«</w:t>
      </w:r>
      <w:r>
        <w:rPr>
          <w:u w:val="single"/>
        </w:rPr>
        <w:t>6.18. Банк обязуется:</w:t>
      </w:r>
    </w:p>
    <w:p w:rsidR="008D74D6" w:rsidRDefault="0002765C">
      <w:pPr>
        <w:pStyle w:val="1"/>
        <w:ind w:left="440" w:firstLine="0"/>
        <w:jc w:val="both"/>
      </w:pPr>
      <w:proofErr w:type="gramStart"/>
      <w:r>
        <w:t>Осуществить возврат Государственному органу сумму ранее полученного субсидирования по Кредитному договору в рамках Соглашения с уплатой штрафа в размере 20% (двадцать процентов) от суммы субсидии, подлежащей возврату, в случае нарушения условий предоставления Банку субсидии, установленных Программой, влекущих за собой необходимость возврата Банком Государственному органу ранее полученной суммы субсидии по Кредитному договору в рамках Соглашения, в том числе:</w:t>
      </w:r>
      <w:proofErr w:type="gramEnd"/>
    </w:p>
    <w:p w:rsidR="008D74D6" w:rsidRDefault="0002765C">
      <w:pPr>
        <w:pStyle w:val="1"/>
        <w:numPr>
          <w:ilvl w:val="2"/>
          <w:numId w:val="14"/>
        </w:numPr>
        <w:tabs>
          <w:tab w:val="left" w:pos="1727"/>
        </w:tabs>
        <w:ind w:left="440" w:firstLine="560"/>
        <w:jc w:val="both"/>
      </w:pPr>
      <w:r>
        <w:t xml:space="preserve">в случае неисполнения в </w:t>
      </w:r>
      <w:r>
        <w:rPr>
          <w:b/>
          <w:bCs/>
        </w:rPr>
        <w:t xml:space="preserve">Период кредитования по Программе </w:t>
      </w:r>
      <w:r>
        <w:t>по любым причинам Аккредитива, сформированного за счет кредита, предоставленного Заемщику по Кредитному договору в рамках Соглашения (в случае, если в целевом использовании кредита по Кредитному договору в рамках Соглашения предусмотрена аккредитивная форма расчетов) - в размере субсидии, выплаченной на сумму неисполненного Аккредитива;</w:t>
      </w:r>
    </w:p>
    <w:p w:rsidR="008D74D6" w:rsidRDefault="0002765C">
      <w:pPr>
        <w:pStyle w:val="1"/>
        <w:numPr>
          <w:ilvl w:val="2"/>
          <w:numId w:val="14"/>
        </w:numPr>
        <w:tabs>
          <w:tab w:val="left" w:pos="1732"/>
        </w:tabs>
        <w:ind w:left="440" w:firstLine="560"/>
        <w:jc w:val="both"/>
      </w:pPr>
      <w:proofErr w:type="gramStart"/>
      <w:r>
        <w:t>в случае неисполнения/ненадлежащего исполнения Заемщиком обязательств по погашению, в том числе досрочному, ссудной задолженности по кредиту за счет денежных средств, ранее предоставленных Заемщику по Кредитному договору в рамках Соглашения, и возвращенных Заемщику в связи с невозможностью исполнения контрагентом Заемщика обязательств и/или невозможностью осуществления уполномоченным банком расчетов, в том числе посредством Аккредитивов, открытых по Кредитному договору в рамках Соглашения</w:t>
      </w:r>
      <w:proofErr w:type="gramEnd"/>
      <w:r>
        <w:t xml:space="preserve"> (за исключением денежных сре</w:t>
      </w:r>
      <w:proofErr w:type="gramStart"/>
      <w:r>
        <w:t>дств кр</w:t>
      </w:r>
      <w:proofErr w:type="gramEnd"/>
      <w:r>
        <w:t xml:space="preserve">едита, предоставленного по кредитному договору в рамках Соглашения и </w:t>
      </w:r>
      <w:proofErr w:type="spellStart"/>
      <w:r>
        <w:t>проконвертированного</w:t>
      </w:r>
      <w:proofErr w:type="spellEnd"/>
      <w:r>
        <w:t xml:space="preserve"> в иностранную валюту в порядке и на условиях Кредитного договора в рамках Соглашения) - в размере субсидии, выплаченной на суммы кредита, возвращенные Заемщику;</w:t>
      </w:r>
    </w:p>
    <w:p w:rsidR="008D74D6" w:rsidRDefault="0002765C">
      <w:pPr>
        <w:pStyle w:val="1"/>
        <w:numPr>
          <w:ilvl w:val="2"/>
          <w:numId w:val="14"/>
        </w:numPr>
        <w:tabs>
          <w:tab w:val="left" w:pos="1727"/>
        </w:tabs>
        <w:ind w:left="440" w:firstLine="560"/>
        <w:jc w:val="both"/>
      </w:pPr>
      <w:r>
        <w:t>в случае нецелевого использования Заемщиком кредита (полностью или в части) - в размере субсидии, выплаченной на суммы кредита, использованные не по целевому назначению;</w:t>
      </w:r>
    </w:p>
    <w:p w:rsidR="008D74D6" w:rsidRDefault="0002765C">
      <w:pPr>
        <w:pStyle w:val="1"/>
        <w:numPr>
          <w:ilvl w:val="2"/>
          <w:numId w:val="14"/>
        </w:numPr>
        <w:tabs>
          <w:tab w:val="left" w:pos="1727"/>
        </w:tabs>
        <w:ind w:left="440" w:firstLine="560"/>
        <w:jc w:val="both"/>
      </w:pPr>
      <w:r>
        <w:t>В случае не уведомления/несвоевременного уведомления Заемщиком Банк о несоответствии Заемщика любому из критериев/требований, определенных п. 6.2. Программы.</w:t>
      </w:r>
    </w:p>
    <w:p w:rsidR="008D74D6" w:rsidRDefault="0002765C">
      <w:pPr>
        <w:pStyle w:val="1"/>
        <w:numPr>
          <w:ilvl w:val="2"/>
          <w:numId w:val="14"/>
        </w:numPr>
        <w:tabs>
          <w:tab w:val="left" w:pos="1737"/>
        </w:tabs>
        <w:ind w:left="440" w:firstLine="560"/>
        <w:jc w:val="both"/>
      </w:pPr>
      <w:r>
        <w:t>при иных нарушениях по вине Банка или Заемщика условий субсидирования Банка по Программе, влекущих за собой необходимость возврата Банком Государственному органу ранее предоставленного субсидирования по Кредитному договору в рамках Соглашения, в том числе на основании отдельного требования Государственного органа, предъявленного Банку</w:t>
      </w:r>
      <w:proofErr w:type="gramStart"/>
      <w:r>
        <w:t>.».</w:t>
      </w:r>
      <w:proofErr w:type="gramEnd"/>
    </w:p>
    <w:p w:rsidR="008D74D6" w:rsidRDefault="0002765C">
      <w:pPr>
        <w:pStyle w:val="11"/>
        <w:keepNext/>
        <w:keepLines/>
        <w:numPr>
          <w:ilvl w:val="0"/>
          <w:numId w:val="14"/>
        </w:numPr>
        <w:tabs>
          <w:tab w:val="left" w:pos="1385"/>
        </w:tabs>
        <w:ind w:firstLine="1000"/>
        <w:jc w:val="both"/>
      </w:pPr>
      <w:bookmarkStart w:id="10" w:name="bookmark18"/>
      <w:r>
        <w:t>Пункт 7.3. Раздела 7. «Ответственность сторон» изложить в следующей редакции:</w:t>
      </w:r>
      <w:bookmarkEnd w:id="10"/>
    </w:p>
    <w:p w:rsidR="008D74D6" w:rsidRDefault="0002765C">
      <w:pPr>
        <w:pStyle w:val="1"/>
        <w:ind w:left="440" w:firstLine="0"/>
        <w:jc w:val="both"/>
      </w:pPr>
      <w:r>
        <w:t xml:space="preserve">«В случае нарушения Заемщиком установленных Соглашением сроков по предоставлению в Банк документов более чем 10 (Десять) рабочих дней, а также в случае ненадлежащего исполнения Заемщиком установленных Соглашением обязательств, указанных в </w:t>
      </w:r>
      <w:proofErr w:type="spellStart"/>
      <w:r>
        <w:t>п.п</w:t>
      </w:r>
      <w:proofErr w:type="spellEnd"/>
      <w:r>
        <w:t>. 2.10.1, 2.10.2, 2.10.3.1., 5.4., 5.7., 5.8., 5.10., 5.11., 5.17. - 5.20. Соглашения, при наличии на момент нарушения действующих Кредитов, Банк вправе взыскать с Заемщика штраф в размере 750 000,00 (Семьсот пятьдесят тысяч) рублей 00 копеек.</w:t>
      </w:r>
    </w:p>
    <w:p w:rsidR="008D74D6" w:rsidRDefault="0002765C">
      <w:pPr>
        <w:pStyle w:val="1"/>
        <w:ind w:left="440" w:firstLine="0"/>
        <w:jc w:val="both"/>
      </w:pPr>
      <w:proofErr w:type="gramStart"/>
      <w:r>
        <w:t>В случае нарушения по вине Заемщика, установленных Программой условий предоставления Банку субсидии по Кредитному договору, заключенному в рамках Соглашения, Договору, влекущих за собой в соответствии с действующими условиями Программы необходимость возврата Банком ранее полученного субсидирования, в том числе на основании отдельного уведомления Государственного органа, с уплатой Банком штрафных санкций, предусмотренных п. 6.18.</w:t>
      </w:r>
      <w:proofErr w:type="gramEnd"/>
      <w:r>
        <w:t xml:space="preserve"> Соглашения, Банк вправе взыскать с Заемщика штраф в размере 20% (двадцать процентов) от суммы субсидии, подлежащей возврату Банком Государственному органу.</w:t>
      </w:r>
    </w:p>
    <w:p w:rsidR="008D74D6" w:rsidRDefault="0002765C">
      <w:pPr>
        <w:pStyle w:val="1"/>
        <w:ind w:left="440" w:firstLine="560"/>
        <w:jc w:val="both"/>
      </w:pPr>
      <w:r>
        <w:t>Штраф взыскивается с Заемщика при каждом факте возврата Банком Государственному органу ранее полученной по Кредитному договору субсидии с уплатой Государственному органу штрафных санкций, в случае если необходимость возврата субсидии обусловлена виной Заемщика</w:t>
      </w:r>
      <w:proofErr w:type="gramStart"/>
      <w:r>
        <w:t>.».</w:t>
      </w:r>
      <w:proofErr w:type="gramEnd"/>
    </w:p>
    <w:p w:rsidR="008D74D6" w:rsidRDefault="0002765C">
      <w:pPr>
        <w:pStyle w:val="1"/>
        <w:numPr>
          <w:ilvl w:val="0"/>
          <w:numId w:val="14"/>
        </w:numPr>
        <w:tabs>
          <w:tab w:val="left" w:pos="1401"/>
          <w:tab w:val="left" w:leader="underscore" w:pos="2730"/>
        </w:tabs>
        <w:ind w:left="440" w:firstLine="560"/>
        <w:jc w:val="both"/>
      </w:pPr>
      <w:r>
        <w:rPr>
          <w:b/>
          <w:bCs/>
        </w:rPr>
        <w:t xml:space="preserve">Подпункт 8 Приложения №1 к Соглашению «Заявка на заключение Кредитного договора № ___ от «___» </w:t>
      </w:r>
      <w:r>
        <w:rPr>
          <w:b/>
          <w:bCs/>
        </w:rPr>
        <w:tab/>
        <w:t xml:space="preserve"> 20__ года в рамках Соглашения об общих условиях совершения кредитных</w:t>
      </w:r>
    </w:p>
    <w:p w:rsidR="00734708" w:rsidRDefault="0002765C" w:rsidP="00734708">
      <w:pPr>
        <w:pStyle w:val="a5"/>
        <w:ind w:firstLine="0"/>
      </w:pPr>
      <w:r>
        <w:t>сделок №6000-23-010693 от «26» октября 2023 г.» изложить в следующей редакции:</w:t>
      </w:r>
    </w:p>
    <w:p w:rsidR="008D74D6" w:rsidRPr="00734708" w:rsidRDefault="008D74D6" w:rsidP="00734708">
      <w:pPr>
        <w:spacing w:line="240" w:lineRule="atLeast"/>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830"/>
        <w:gridCol w:w="5962"/>
      </w:tblGrid>
      <w:tr w:rsidR="008D74D6">
        <w:trPr>
          <w:trHeight w:hRule="exact" w:val="3782"/>
          <w:jc w:val="center"/>
        </w:trPr>
        <w:tc>
          <w:tcPr>
            <w:tcW w:w="566" w:type="dxa"/>
            <w:tcBorders>
              <w:top w:val="single" w:sz="4" w:space="0" w:color="auto"/>
              <w:left w:val="single" w:sz="4" w:space="0" w:color="auto"/>
              <w:bottom w:val="single" w:sz="4" w:space="0" w:color="auto"/>
            </w:tcBorders>
            <w:shd w:val="clear" w:color="auto" w:fill="auto"/>
          </w:tcPr>
          <w:p w:rsidR="008D74D6" w:rsidRDefault="0002765C" w:rsidP="00734708">
            <w:pPr>
              <w:pStyle w:val="a7"/>
              <w:ind w:firstLine="0"/>
            </w:pPr>
            <w:r>
              <w:lastRenderedPageBreak/>
              <w:t>8.</w:t>
            </w:r>
          </w:p>
        </w:tc>
        <w:tc>
          <w:tcPr>
            <w:tcW w:w="3830" w:type="dxa"/>
            <w:tcBorders>
              <w:top w:val="single" w:sz="4" w:space="0" w:color="auto"/>
              <w:left w:val="single" w:sz="4" w:space="0" w:color="auto"/>
              <w:bottom w:val="single" w:sz="4" w:space="0" w:color="auto"/>
            </w:tcBorders>
            <w:shd w:val="clear" w:color="auto" w:fill="auto"/>
          </w:tcPr>
          <w:p w:rsidR="008D74D6" w:rsidRDefault="0002765C" w:rsidP="00734708">
            <w:pPr>
              <w:pStyle w:val="a7"/>
              <w:ind w:firstLine="0"/>
            </w:pPr>
            <w:r>
              <w:t xml:space="preserve">Процентная ставка за пользование Кредитом, % </w:t>
            </w:r>
            <w:proofErr w:type="gramStart"/>
            <w:r>
              <w:t>годовых</w:t>
            </w:r>
            <w:proofErr w:type="gramEnd"/>
          </w:p>
          <w:p w:rsidR="008D74D6" w:rsidRDefault="0002765C" w:rsidP="00734708">
            <w:pPr>
              <w:pStyle w:val="a7"/>
              <w:ind w:firstLine="0"/>
            </w:pPr>
            <w:r>
              <w:rPr>
                <w:i/>
                <w:iCs/>
                <w:color w:val="0070C0"/>
              </w:rPr>
              <w:t>(в случае</w:t>
            </w:r>
            <w:proofErr w:type="gramStart"/>
            <w:r>
              <w:rPr>
                <w:i/>
                <w:iCs/>
                <w:color w:val="0070C0"/>
              </w:rPr>
              <w:t>,</w:t>
            </w:r>
            <w:proofErr w:type="gramEnd"/>
            <w:r>
              <w:rPr>
                <w:i/>
                <w:iCs/>
                <w:color w:val="0070C0"/>
              </w:rPr>
              <w:t xml:space="preserve"> если в Соглашении установлены расчетные размеры %% ставок по Кредитам)</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bottom"/>
          </w:tcPr>
          <w:p w:rsidR="008D74D6" w:rsidRDefault="0002765C" w:rsidP="00734708">
            <w:pPr>
              <w:pStyle w:val="a7"/>
              <w:numPr>
                <w:ilvl w:val="1"/>
                <w:numId w:val="15"/>
              </w:numPr>
              <w:tabs>
                <w:tab w:val="left" w:pos="446"/>
                <w:tab w:val="left" w:pos="710"/>
                <w:tab w:val="left" w:pos="1646"/>
                <w:tab w:val="left" w:pos="2707"/>
                <w:tab w:val="left" w:pos="4234"/>
                <w:tab w:val="left" w:pos="4694"/>
              </w:tabs>
              <w:ind w:firstLine="0"/>
              <w:jc w:val="both"/>
            </w:pPr>
            <w:r>
              <w:t xml:space="preserve">В период </w:t>
            </w:r>
            <w:proofErr w:type="gramStart"/>
            <w:r>
              <w:t>с даты заключения</w:t>
            </w:r>
            <w:proofErr w:type="gramEnd"/>
            <w:r>
              <w:t xml:space="preserve"> Кредитного договора до даты</w:t>
            </w:r>
            <w:r>
              <w:tab/>
              <w:t>Начала</w:t>
            </w:r>
            <w:r>
              <w:tab/>
              <w:t>Периода</w:t>
            </w:r>
            <w:r>
              <w:tab/>
              <w:t>кредитования</w:t>
            </w:r>
            <w:r>
              <w:tab/>
              <w:t>по</w:t>
            </w:r>
            <w:r>
              <w:tab/>
              <w:t>Программе</w:t>
            </w:r>
          </w:p>
          <w:p w:rsidR="008D74D6" w:rsidRDefault="0002765C" w:rsidP="00734708">
            <w:pPr>
              <w:pStyle w:val="a7"/>
              <w:tabs>
                <w:tab w:val="left" w:leader="underscore" w:pos="1992"/>
              </w:tabs>
              <w:ind w:firstLine="0"/>
              <w:jc w:val="both"/>
            </w:pPr>
            <w:r>
              <w:t>(включительно):</w:t>
            </w:r>
            <w:r>
              <w:tab/>
              <w:t xml:space="preserve">% </w:t>
            </w:r>
            <w:proofErr w:type="gramStart"/>
            <w:r>
              <w:t>годовых</w:t>
            </w:r>
            <w:proofErr w:type="gramEnd"/>
            <w:r>
              <w:t>, в том числе:</w:t>
            </w:r>
          </w:p>
          <w:p w:rsidR="008D74D6" w:rsidRDefault="0002765C" w:rsidP="00734708">
            <w:pPr>
              <w:pStyle w:val="a7"/>
              <w:numPr>
                <w:ilvl w:val="0"/>
                <w:numId w:val="16"/>
              </w:numPr>
              <w:tabs>
                <w:tab w:val="left" w:pos="240"/>
                <w:tab w:val="left" w:leader="underscore" w:pos="3278"/>
              </w:tabs>
              <w:ind w:firstLine="0"/>
              <w:jc w:val="both"/>
            </w:pPr>
            <w:r>
              <w:t>Индексная составляющая -</w:t>
            </w:r>
            <w:r>
              <w:tab/>
              <w:t xml:space="preserve">% </w:t>
            </w:r>
            <w:proofErr w:type="gramStart"/>
            <w:r>
              <w:t>годовых</w:t>
            </w:r>
            <w:proofErr w:type="gramEnd"/>
          </w:p>
          <w:p w:rsidR="008D74D6" w:rsidRDefault="0002765C" w:rsidP="00734708">
            <w:pPr>
              <w:pStyle w:val="a7"/>
              <w:numPr>
                <w:ilvl w:val="0"/>
                <w:numId w:val="16"/>
              </w:numPr>
              <w:tabs>
                <w:tab w:val="left" w:pos="240"/>
                <w:tab w:val="left" w:leader="underscore" w:pos="3446"/>
              </w:tabs>
              <w:ind w:firstLine="0"/>
              <w:jc w:val="both"/>
            </w:pPr>
            <w:r>
              <w:t xml:space="preserve">Постоянная составляющая - </w:t>
            </w:r>
            <w:r>
              <w:tab/>
              <w:t xml:space="preserve">% </w:t>
            </w:r>
            <w:proofErr w:type="gramStart"/>
            <w:r>
              <w:t>годовых</w:t>
            </w:r>
            <w:proofErr w:type="gramEnd"/>
          </w:p>
          <w:p w:rsidR="008D74D6" w:rsidRDefault="0002765C" w:rsidP="00734708">
            <w:pPr>
              <w:pStyle w:val="a7"/>
              <w:ind w:firstLine="160"/>
              <w:jc w:val="both"/>
            </w:pPr>
            <w:r>
              <w:rPr>
                <w:i/>
                <w:iCs/>
                <w:color w:val="0070C0"/>
              </w:rPr>
              <w:t>(если применимо)</w:t>
            </w:r>
          </w:p>
          <w:p w:rsidR="008D74D6" w:rsidRDefault="0002765C" w:rsidP="00734708">
            <w:pPr>
              <w:pStyle w:val="a7"/>
              <w:numPr>
                <w:ilvl w:val="1"/>
                <w:numId w:val="15"/>
              </w:numPr>
              <w:tabs>
                <w:tab w:val="left" w:pos="446"/>
              </w:tabs>
              <w:ind w:firstLine="0"/>
              <w:jc w:val="both"/>
            </w:pPr>
            <w:r>
              <w:t>В Период кредитования по Программе:</w:t>
            </w:r>
          </w:p>
          <w:p w:rsidR="008D74D6" w:rsidRDefault="0002765C" w:rsidP="00734708">
            <w:pPr>
              <w:pStyle w:val="a7"/>
              <w:numPr>
                <w:ilvl w:val="0"/>
                <w:numId w:val="17"/>
              </w:numPr>
              <w:tabs>
                <w:tab w:val="left" w:pos="240"/>
                <w:tab w:val="left" w:leader="underscore" w:pos="3278"/>
              </w:tabs>
              <w:ind w:firstLine="0"/>
              <w:jc w:val="both"/>
            </w:pPr>
            <w:r>
              <w:t>Индексная составляющая -</w:t>
            </w:r>
            <w:r>
              <w:tab/>
              <w:t xml:space="preserve">% </w:t>
            </w:r>
            <w:proofErr w:type="gramStart"/>
            <w:r>
              <w:t>годовых</w:t>
            </w:r>
            <w:proofErr w:type="gramEnd"/>
          </w:p>
          <w:p w:rsidR="008D74D6" w:rsidRDefault="0002765C" w:rsidP="00734708">
            <w:pPr>
              <w:pStyle w:val="a7"/>
              <w:numPr>
                <w:ilvl w:val="0"/>
                <w:numId w:val="17"/>
              </w:numPr>
              <w:tabs>
                <w:tab w:val="left" w:pos="240"/>
                <w:tab w:val="left" w:leader="underscore" w:pos="3446"/>
              </w:tabs>
              <w:ind w:firstLine="0"/>
              <w:jc w:val="both"/>
            </w:pPr>
            <w:r>
              <w:t xml:space="preserve">Постоянная составляющая - </w:t>
            </w:r>
            <w:r>
              <w:tab/>
              <w:t xml:space="preserve">% </w:t>
            </w:r>
            <w:proofErr w:type="gramStart"/>
            <w:r>
              <w:t>годовых</w:t>
            </w:r>
            <w:proofErr w:type="gramEnd"/>
          </w:p>
          <w:p w:rsidR="008D74D6" w:rsidRDefault="0002765C" w:rsidP="00734708">
            <w:pPr>
              <w:pStyle w:val="a7"/>
              <w:numPr>
                <w:ilvl w:val="1"/>
                <w:numId w:val="15"/>
              </w:numPr>
              <w:tabs>
                <w:tab w:val="left" w:pos="446"/>
                <w:tab w:val="left" w:pos="586"/>
                <w:tab w:val="left" w:pos="1483"/>
                <w:tab w:val="left" w:pos="3494"/>
                <w:tab w:val="left" w:pos="4320"/>
              </w:tabs>
              <w:ind w:firstLine="0"/>
              <w:jc w:val="both"/>
            </w:pPr>
            <w:proofErr w:type="gramStart"/>
            <w:r>
              <w:t>Вне периода кредитования по Программе (начиная с Даты прекращения кредитования по Программе, а также в период с Даты приостановления кредитования по Программе до</w:t>
            </w:r>
            <w:r>
              <w:tab/>
              <w:t>даты,</w:t>
            </w:r>
            <w:r>
              <w:tab/>
              <w:t>предшествующей</w:t>
            </w:r>
            <w:r>
              <w:tab/>
              <w:t>Дате</w:t>
            </w:r>
            <w:r>
              <w:tab/>
              <w:t>возобновления</w:t>
            </w:r>
            <w:proofErr w:type="gramEnd"/>
          </w:p>
          <w:p w:rsidR="008D74D6" w:rsidRDefault="0002765C" w:rsidP="00734708">
            <w:pPr>
              <w:pStyle w:val="a7"/>
              <w:tabs>
                <w:tab w:val="left" w:leader="underscore" w:pos="3274"/>
              </w:tabs>
              <w:ind w:firstLine="0"/>
              <w:jc w:val="both"/>
            </w:pPr>
            <w:r>
              <w:t>кредитования по Программе):</w:t>
            </w:r>
            <w:r>
              <w:tab/>
              <w:t xml:space="preserve">% </w:t>
            </w:r>
            <w:proofErr w:type="gramStart"/>
            <w:r>
              <w:t>годовых</w:t>
            </w:r>
            <w:proofErr w:type="gramEnd"/>
            <w:r>
              <w:t>, в том числе:</w:t>
            </w:r>
          </w:p>
          <w:p w:rsidR="008D74D6" w:rsidRDefault="0002765C" w:rsidP="00734708">
            <w:pPr>
              <w:pStyle w:val="a7"/>
              <w:numPr>
                <w:ilvl w:val="0"/>
                <w:numId w:val="18"/>
              </w:numPr>
              <w:tabs>
                <w:tab w:val="left" w:pos="240"/>
                <w:tab w:val="left" w:leader="underscore" w:pos="3278"/>
              </w:tabs>
              <w:ind w:firstLine="0"/>
              <w:jc w:val="both"/>
            </w:pPr>
            <w:r>
              <w:t>Индексная составляющая -</w:t>
            </w:r>
            <w:r>
              <w:tab/>
              <w:t xml:space="preserve">% </w:t>
            </w:r>
            <w:proofErr w:type="gramStart"/>
            <w:r>
              <w:t>годовых</w:t>
            </w:r>
            <w:proofErr w:type="gramEnd"/>
          </w:p>
          <w:p w:rsidR="008D74D6" w:rsidRDefault="0002765C" w:rsidP="00734708">
            <w:pPr>
              <w:pStyle w:val="a7"/>
              <w:numPr>
                <w:ilvl w:val="0"/>
                <w:numId w:val="18"/>
              </w:numPr>
              <w:tabs>
                <w:tab w:val="left" w:pos="240"/>
                <w:tab w:val="left" w:pos="3451"/>
              </w:tabs>
              <w:ind w:firstLine="0"/>
              <w:jc w:val="both"/>
            </w:pPr>
            <w:r>
              <w:t>Постоянная составляющая -</w:t>
            </w:r>
            <w:r>
              <w:tab/>
              <w:t xml:space="preserve">% </w:t>
            </w:r>
            <w:proofErr w:type="gramStart"/>
            <w:r>
              <w:t>годовых</w:t>
            </w:r>
            <w:proofErr w:type="gramEnd"/>
            <w:r>
              <w:t>.</w:t>
            </w:r>
          </w:p>
        </w:tc>
      </w:tr>
    </w:tbl>
    <w:p w:rsidR="008D74D6" w:rsidRDefault="0002765C">
      <w:pPr>
        <w:pStyle w:val="1"/>
        <w:numPr>
          <w:ilvl w:val="0"/>
          <w:numId w:val="14"/>
        </w:numPr>
        <w:tabs>
          <w:tab w:val="left" w:pos="1605"/>
        </w:tabs>
        <w:ind w:left="1160" w:firstLine="0"/>
        <w:jc w:val="both"/>
      </w:pPr>
      <w:r>
        <w:t>По всем остальным вопросам стороны руководствуются положениями Договора.</w:t>
      </w:r>
    </w:p>
    <w:p w:rsidR="008D74D6" w:rsidRDefault="0002765C">
      <w:pPr>
        <w:pStyle w:val="1"/>
        <w:numPr>
          <w:ilvl w:val="0"/>
          <w:numId w:val="14"/>
        </w:numPr>
        <w:tabs>
          <w:tab w:val="left" w:pos="1614"/>
        </w:tabs>
        <w:ind w:left="1160" w:firstLine="0"/>
        <w:jc w:val="both"/>
      </w:pPr>
      <w:r>
        <w:t>Дополнительное соглашение является неотъемлемой частью Договора и вступает в силу с момента его подписания Сторонами.</w:t>
      </w:r>
    </w:p>
    <w:p w:rsidR="008D74D6" w:rsidRDefault="0002765C">
      <w:pPr>
        <w:pStyle w:val="1"/>
        <w:numPr>
          <w:ilvl w:val="0"/>
          <w:numId w:val="14"/>
        </w:numPr>
        <w:tabs>
          <w:tab w:val="left" w:pos="1605"/>
        </w:tabs>
        <w:spacing w:after="220"/>
        <w:ind w:left="1520" w:hanging="360"/>
      </w:pPr>
      <w:r>
        <w:t>Дополнительное соглашение составлено в 2 (Двух) экземплярах, из которых 1 (Один) остается у Банка, 1 (Один) - у Заемщика, каждый из них имеет равную юридическую силу.</w:t>
      </w:r>
    </w:p>
    <w:p w:rsidR="008D74D6" w:rsidRDefault="0002765C">
      <w:pPr>
        <w:pStyle w:val="1"/>
        <w:numPr>
          <w:ilvl w:val="0"/>
          <w:numId w:val="14"/>
        </w:numPr>
        <w:tabs>
          <w:tab w:val="left" w:pos="1605"/>
        </w:tabs>
        <w:ind w:left="1160" w:firstLine="0"/>
      </w:pPr>
      <w:r>
        <w:t>Адреса и реквизиты сторон.</w:t>
      </w:r>
    </w:p>
    <w:p w:rsidR="008D74D6" w:rsidRDefault="0002765C">
      <w:pPr>
        <w:pStyle w:val="1"/>
        <w:ind w:firstLine="860"/>
        <w:jc w:val="both"/>
      </w:pPr>
      <w:r>
        <w:rPr>
          <w:b/>
          <w:bCs/>
        </w:rPr>
        <w:t>Банк</w:t>
      </w:r>
      <w:r>
        <w:t>: ПАО «Банк «Санкт-Петербург»,</w:t>
      </w:r>
    </w:p>
    <w:p w:rsidR="008D74D6" w:rsidRDefault="0002765C">
      <w:pPr>
        <w:pStyle w:val="1"/>
        <w:ind w:firstLine="860"/>
        <w:jc w:val="both"/>
      </w:pPr>
      <w:r>
        <w:t xml:space="preserve">ИНН 7831000027, </w:t>
      </w:r>
      <w:proofErr w:type="spellStart"/>
      <w:r>
        <w:t>Малоохтинский</w:t>
      </w:r>
      <w:proofErr w:type="spellEnd"/>
      <w:r>
        <w:t xml:space="preserve"> проспект, 64, лит. А, Санкт-Петербург, 195112, Российская Федерация</w:t>
      </w:r>
    </w:p>
    <w:p w:rsidR="008D74D6" w:rsidRDefault="0002765C">
      <w:pPr>
        <w:pStyle w:val="1"/>
        <w:ind w:firstLine="860"/>
        <w:jc w:val="both"/>
      </w:pPr>
      <w:r>
        <w:t>БИК 044030790, Корсчет № 30101810900000000790</w:t>
      </w:r>
    </w:p>
    <w:p w:rsidR="008D74D6" w:rsidRDefault="0002765C">
      <w:pPr>
        <w:pStyle w:val="1"/>
        <w:ind w:firstLine="860"/>
        <w:jc w:val="both"/>
      </w:pPr>
      <w:r>
        <w:t>Северо-Западное ГУ Банка России</w:t>
      </w:r>
    </w:p>
    <w:p w:rsidR="008D74D6" w:rsidRPr="00451C58" w:rsidRDefault="0002765C">
      <w:pPr>
        <w:pStyle w:val="1"/>
        <w:ind w:firstLine="860"/>
        <w:jc w:val="both"/>
        <w:rPr>
          <w:lang w:val="en-US"/>
        </w:rPr>
      </w:pPr>
      <w:r>
        <w:rPr>
          <w:lang w:val="en-US" w:eastAsia="en-US" w:bidi="en-US"/>
        </w:rPr>
        <w:t xml:space="preserve">E-mail: </w:t>
      </w:r>
      <w:hyperlink r:id="rId9" w:history="1">
        <w:r>
          <w:rPr>
            <w:lang w:val="en-US" w:eastAsia="en-US" w:bidi="en-US"/>
          </w:rPr>
          <w:t>Svetlana.V.Patrina@bspb.ru</w:t>
        </w:r>
      </w:hyperlink>
    </w:p>
    <w:p w:rsidR="008D74D6" w:rsidRDefault="0002765C">
      <w:pPr>
        <w:pStyle w:val="1"/>
        <w:ind w:firstLine="860"/>
        <w:jc w:val="both"/>
      </w:pPr>
      <w:r>
        <w:rPr>
          <w:b/>
          <w:bCs/>
        </w:rPr>
        <w:t>Заемщик</w:t>
      </w:r>
      <w:r>
        <w:t xml:space="preserve">: АО «ПЗ </w:t>
      </w:r>
      <w:proofErr w:type="gramStart"/>
      <w:r>
        <w:t>Гражданский</w:t>
      </w:r>
      <w:proofErr w:type="gramEnd"/>
      <w:r>
        <w:t>»</w:t>
      </w:r>
    </w:p>
    <w:p w:rsidR="008D74D6" w:rsidRDefault="0002765C">
      <w:pPr>
        <w:pStyle w:val="1"/>
        <w:ind w:firstLine="860"/>
        <w:jc w:val="both"/>
      </w:pPr>
      <w:r>
        <w:t>ИНН 4712002693, ОГРН 1024701646188</w:t>
      </w:r>
    </w:p>
    <w:p w:rsidR="008D74D6" w:rsidRDefault="0002765C">
      <w:pPr>
        <w:pStyle w:val="1"/>
        <w:ind w:left="420" w:firstLine="440"/>
        <w:jc w:val="both"/>
      </w:pPr>
      <w:r>
        <w:t xml:space="preserve">Юридический адрес: 188734, Ленинградская обл., </w:t>
      </w:r>
      <w:proofErr w:type="spellStart"/>
      <w:r>
        <w:t>Приозерский</w:t>
      </w:r>
      <w:proofErr w:type="spellEnd"/>
      <w:r>
        <w:t xml:space="preserve"> р-н, п. Запорожское, ул. Советская, д. 14 </w:t>
      </w:r>
      <w:proofErr w:type="gramStart"/>
      <w:r>
        <w:t>р</w:t>
      </w:r>
      <w:proofErr w:type="gramEnd"/>
      <w:r>
        <w:t>/</w:t>
      </w:r>
      <w:proofErr w:type="spellStart"/>
      <w:r>
        <w:t>сч</w:t>
      </w:r>
      <w:proofErr w:type="spellEnd"/>
      <w:r>
        <w:t>. №:40702810160000000115 в Приозерском ф-</w:t>
      </w:r>
      <w:proofErr w:type="spellStart"/>
      <w:r>
        <w:t>ле</w:t>
      </w:r>
      <w:proofErr w:type="spellEnd"/>
      <w:r>
        <w:t xml:space="preserve"> ПАО «Банк «Санкт-Петербург»</w:t>
      </w:r>
    </w:p>
    <w:p w:rsidR="008D74D6" w:rsidRDefault="0002765C">
      <w:pPr>
        <w:pStyle w:val="1"/>
        <w:spacing w:after="220"/>
        <w:ind w:firstLine="860"/>
        <w:jc w:val="both"/>
      </w:pPr>
      <w:r>
        <w:t xml:space="preserve">БИК 044030790, </w:t>
      </w:r>
      <w:proofErr w:type="spellStart"/>
      <w:r>
        <w:t>кор</w:t>
      </w:r>
      <w:proofErr w:type="spellEnd"/>
      <w:r>
        <w:t>. Счет №30101810900000000790</w:t>
      </w:r>
    </w:p>
    <w:p w:rsidR="009158EC" w:rsidRDefault="009158EC">
      <w:pPr>
        <w:pStyle w:val="1"/>
        <w:spacing w:after="220"/>
        <w:ind w:firstLine="860"/>
        <w:jc w:val="both"/>
      </w:pPr>
    </w:p>
    <w:p w:rsidR="008D74D6" w:rsidRDefault="0002765C">
      <w:pPr>
        <w:pStyle w:val="1"/>
        <w:tabs>
          <w:tab w:val="left" w:pos="9392"/>
        </w:tabs>
        <w:ind w:firstLine="680"/>
        <w:jc w:val="both"/>
      </w:pPr>
      <w:r>
        <w:t>От Банка:</w:t>
      </w:r>
      <w:r>
        <w:tab/>
        <w:t>от Заемщика:</w:t>
      </w:r>
    </w:p>
    <w:p w:rsidR="008D74D6" w:rsidRDefault="0002765C">
      <w:pPr>
        <w:pStyle w:val="1"/>
        <w:tabs>
          <w:tab w:val="left" w:pos="6368"/>
        </w:tabs>
        <w:ind w:firstLine="680"/>
        <w:jc w:val="both"/>
      </w:pPr>
      <w:r>
        <w:t xml:space="preserve">Директор </w:t>
      </w:r>
      <w:proofErr w:type="spellStart"/>
      <w:r>
        <w:t>Приозерского</w:t>
      </w:r>
      <w:proofErr w:type="spellEnd"/>
      <w:r>
        <w:t xml:space="preserve"> филиала</w:t>
      </w:r>
      <w:r>
        <w:tab/>
        <w:t>Генеральный директор АО «ПЗ Гражданский»</w:t>
      </w:r>
    </w:p>
    <w:p w:rsidR="008D74D6" w:rsidRDefault="0002765C">
      <w:pPr>
        <w:pStyle w:val="1"/>
        <w:spacing w:after="220"/>
        <w:ind w:firstLine="680"/>
        <w:jc w:val="both"/>
      </w:pPr>
      <w:r>
        <w:t>ПАО «Банк «Санкт-Петербург»</w:t>
      </w:r>
    </w:p>
    <w:p w:rsidR="008D74D6" w:rsidRDefault="00451C58">
      <w:pPr>
        <w:pStyle w:val="1"/>
        <w:tabs>
          <w:tab w:val="left" w:pos="5830"/>
          <w:tab w:val="left" w:pos="10266"/>
          <w:tab w:val="left" w:leader="underscore" w:pos="10266"/>
          <w:tab w:val="left" w:leader="underscore" w:pos="10616"/>
        </w:tabs>
        <w:spacing w:after="220"/>
        <w:ind w:left="680" w:firstLine="0"/>
        <w:jc w:val="both"/>
      </w:pPr>
      <w:r>
        <w:rPr>
          <w:u w:val="single"/>
        </w:rPr>
        <w:t xml:space="preserve"> </w:t>
      </w:r>
    </w:p>
    <w:sectPr w:rsidR="008D74D6">
      <w:footerReference w:type="default" r:id="rId10"/>
      <w:pgSz w:w="11900" w:h="16840"/>
      <w:pgMar w:top="548" w:right="416" w:bottom="886" w:left="516" w:header="12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DD" w:rsidRDefault="000A5DDD">
      <w:r>
        <w:separator/>
      </w:r>
    </w:p>
  </w:endnote>
  <w:endnote w:type="continuationSeparator" w:id="0">
    <w:p w:rsidR="000A5DDD" w:rsidRDefault="000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D6" w:rsidRDefault="0002765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215265</wp:posOffset>
              </wp:positionH>
              <wp:positionV relativeFrom="page">
                <wp:posOffset>10194290</wp:posOffset>
              </wp:positionV>
              <wp:extent cx="6922135" cy="237490"/>
              <wp:effectExtent l="0" t="0" r="0" b="0"/>
              <wp:wrapNone/>
              <wp:docPr id="1" name="Shape 1"/>
              <wp:cNvGraphicFramePr/>
              <a:graphic xmlns:a="http://schemas.openxmlformats.org/drawingml/2006/main">
                <a:graphicData uri="http://schemas.microsoft.com/office/word/2010/wordprocessingShape">
                  <wps:wsp>
                    <wps:cNvSpPr txBox="1"/>
                    <wps:spPr>
                      <a:xfrm>
                        <a:off x="0" y="0"/>
                        <a:ext cx="6922135" cy="237490"/>
                      </a:xfrm>
                      <a:prstGeom prst="rect">
                        <a:avLst/>
                      </a:prstGeom>
                      <a:noFill/>
                    </wps:spPr>
                    <wps:txbx>
                      <w:txbxContent>
                        <w:p w:rsidR="008D74D6" w:rsidRDefault="0002765C">
                          <w:pPr>
                            <w:pStyle w:val="20"/>
                            <w:rPr>
                              <w:sz w:val="18"/>
                              <w:szCs w:val="18"/>
                            </w:rPr>
                          </w:pPr>
                          <w:r>
                            <w:fldChar w:fldCharType="begin"/>
                          </w:r>
                          <w:r>
                            <w:instrText xml:space="preserve"> PAGE \* MERGEFORMAT </w:instrText>
                          </w:r>
                          <w:r>
                            <w:fldChar w:fldCharType="separate"/>
                          </w:r>
                          <w:r w:rsidR="000B37AE" w:rsidRPr="000B37AE">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лист </w:t>
                          </w:r>
                          <w:r w:rsidR="00451C58" w:rsidRPr="00451C58">
                            <w:rPr>
                              <w:rFonts w:ascii="Arial" w:eastAsia="Arial" w:hAnsi="Arial" w:cs="Arial"/>
                              <w:sz w:val="18"/>
                              <w:szCs w:val="18"/>
                            </w:rPr>
                            <w:t xml:space="preserve"> </w:t>
                          </w:r>
                          <w:r w:rsidR="00451C58">
                            <w:rPr>
                              <w:rFonts w:ascii="Arial" w:eastAsia="Arial" w:hAnsi="Arial" w:cs="Arial"/>
                              <w:sz w:val="18"/>
                              <w:szCs w:val="18"/>
                            </w:rPr>
                            <w:t>Проект</w:t>
                          </w:r>
                          <w:r w:rsidR="00451C58" w:rsidRPr="00451C58">
                            <w:rPr>
                              <w:rFonts w:ascii="Arial" w:eastAsia="Arial" w:hAnsi="Arial" w:cs="Arial"/>
                              <w:sz w:val="18"/>
                              <w:szCs w:val="18"/>
                            </w:rPr>
                            <w:t xml:space="preserve"> </w:t>
                          </w:r>
                          <w:r>
                            <w:rPr>
                              <w:rFonts w:ascii="Arial" w:eastAsia="Arial" w:hAnsi="Arial" w:cs="Arial"/>
                              <w:sz w:val="18"/>
                              <w:szCs w:val="18"/>
                            </w:rPr>
                            <w:t>Дополнительного соглашения №1 от «29» июля 2024г. Соглашения об общих условиях совершения кредитных сделок</w:t>
                          </w:r>
                          <w:r w:rsidR="00451C58">
                            <w:rPr>
                              <w:rFonts w:ascii="Arial" w:eastAsia="Arial" w:hAnsi="Arial" w:cs="Arial"/>
                              <w:sz w:val="18"/>
                              <w:szCs w:val="18"/>
                            </w:rPr>
                            <w:t xml:space="preserve">  </w:t>
                          </w:r>
                          <w:r>
                            <w:rPr>
                              <w:rFonts w:ascii="Arial" w:eastAsia="Arial" w:hAnsi="Arial" w:cs="Arial"/>
                              <w:sz w:val="18"/>
                              <w:szCs w:val="18"/>
                            </w:rPr>
                            <w:t>№6000-23-010693 от «26» октября 2023г.</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6.95pt;margin-top:802.7pt;width:545.05pt;height:18.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" filled="f" stroked="f">
              <v:textbox style="mso-fit-shape-to-text:t" inset="0,0,0,0">
                <w:txbxContent>
                  <w:p w:rsidR="008D74D6" w:rsidRDefault="0002765C">
                    <w:pPr>
                      <w:pStyle w:val="20"/>
                      <w:rPr>
                        <w:sz w:val="18"/>
                        <w:szCs w:val="18"/>
                      </w:rPr>
                    </w:pPr>
                    <w:r>
                      <w:fldChar w:fldCharType="begin"/>
                    </w:r>
                    <w:r>
                      <w:instrText xml:space="preserve"> PAGE \* MERGEFORMAT </w:instrText>
                    </w:r>
                    <w:r>
                      <w:fldChar w:fldCharType="separate"/>
                    </w:r>
                    <w:r w:rsidR="000B37AE" w:rsidRPr="000B37AE">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лист </w:t>
                    </w:r>
                    <w:r w:rsidR="00451C58" w:rsidRPr="00451C58">
                      <w:rPr>
                        <w:rFonts w:ascii="Arial" w:eastAsia="Arial" w:hAnsi="Arial" w:cs="Arial"/>
                        <w:sz w:val="18"/>
                        <w:szCs w:val="18"/>
                      </w:rPr>
                      <w:t xml:space="preserve"> </w:t>
                    </w:r>
                    <w:r w:rsidR="00451C58">
                      <w:rPr>
                        <w:rFonts w:ascii="Arial" w:eastAsia="Arial" w:hAnsi="Arial" w:cs="Arial"/>
                        <w:sz w:val="18"/>
                        <w:szCs w:val="18"/>
                      </w:rPr>
                      <w:t>Проект</w:t>
                    </w:r>
                    <w:r w:rsidR="00451C58" w:rsidRPr="00451C58">
                      <w:rPr>
                        <w:rFonts w:ascii="Arial" w:eastAsia="Arial" w:hAnsi="Arial" w:cs="Arial"/>
                        <w:sz w:val="18"/>
                        <w:szCs w:val="18"/>
                      </w:rPr>
                      <w:t xml:space="preserve"> </w:t>
                    </w:r>
                    <w:r>
                      <w:rPr>
                        <w:rFonts w:ascii="Arial" w:eastAsia="Arial" w:hAnsi="Arial" w:cs="Arial"/>
                        <w:sz w:val="18"/>
                        <w:szCs w:val="18"/>
                      </w:rPr>
                      <w:t>Дополнительного соглашения №1 от «29» июля 2024г. Соглашения об общих условиях совершения кредитных сделок</w:t>
                    </w:r>
                    <w:r w:rsidR="00451C58">
                      <w:rPr>
                        <w:rFonts w:ascii="Arial" w:eastAsia="Arial" w:hAnsi="Arial" w:cs="Arial"/>
                        <w:sz w:val="18"/>
                        <w:szCs w:val="18"/>
                      </w:rPr>
                      <w:t xml:space="preserve">  </w:t>
                    </w:r>
                    <w:r>
                      <w:rPr>
                        <w:rFonts w:ascii="Arial" w:eastAsia="Arial" w:hAnsi="Arial" w:cs="Arial"/>
                        <w:sz w:val="18"/>
                        <w:szCs w:val="18"/>
                      </w:rPr>
                      <w:t>№6000-23-010693 от «26» октября 2023г.</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187325</wp:posOffset>
              </wp:positionH>
              <wp:positionV relativeFrom="page">
                <wp:posOffset>10166985</wp:posOffset>
              </wp:positionV>
              <wp:extent cx="6610985" cy="0"/>
              <wp:effectExtent l="0" t="0" r="0" b="0"/>
              <wp:wrapNone/>
              <wp:docPr id="3" name="Shape 3"/>
              <wp:cNvGraphicFramePr/>
              <a:graphic xmlns:a="http://schemas.openxmlformats.org/drawingml/2006/main">
                <a:graphicData uri="http://schemas.microsoft.com/office/word/2010/wordprocessingShape">
                  <wps:wsp>
                    <wps:cNvCnPr/>
                    <wps:spPr>
                      <a:xfrm>
                        <a:off x="0" y="0"/>
                        <a:ext cx="6610985" cy="0"/>
                      </a:xfrm>
                      <a:prstGeom prst="straightConnector1">
                        <a:avLst/>
                      </a:prstGeom>
                      <a:ln w="12700">
                        <a:solidFill/>
                      </a:ln>
                    </wps:spPr>
                    <wps:bodyPr/>
                  </wps:wsp>
                </a:graphicData>
              </a:graphic>
            </wp:anchor>
          </w:drawing>
        </mc:Choice>
        <mc:Fallback>
          <w:pict>
            <v:shape o:spt="32" o:oned="true" path="m,l21600,21600e" style="position:absolute;margin-left:14.75pt;margin-top:800.55000000000007pt;width:520.5499999999999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DD" w:rsidRDefault="000A5DDD"/>
  </w:footnote>
  <w:footnote w:type="continuationSeparator" w:id="0">
    <w:p w:rsidR="000A5DDD" w:rsidRDefault="000A5D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34C"/>
    <w:multiLevelType w:val="multilevel"/>
    <w:tmpl w:val="BB2E6E9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31D64"/>
    <w:multiLevelType w:val="multilevel"/>
    <w:tmpl w:val="64F463E8"/>
    <w:lvl w:ilvl="0">
      <w:start w:val="1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47C7C"/>
    <w:multiLevelType w:val="multilevel"/>
    <w:tmpl w:val="06C62968"/>
    <w:lvl w:ilvl="0">
      <w:start w:val="1"/>
      <w:numFmt w:val="decimal"/>
      <w:lvlText w:val="%1."/>
      <w:lvlJc w:val="left"/>
    </w:lvl>
    <w:lvl w:ilvl="1">
      <w:start w:val="17"/>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D42A4"/>
    <w:multiLevelType w:val="multilevel"/>
    <w:tmpl w:val="C218CBB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85B0C"/>
    <w:multiLevelType w:val="multilevel"/>
    <w:tmpl w:val="3D4E4C0A"/>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8762D8"/>
    <w:multiLevelType w:val="multilevel"/>
    <w:tmpl w:val="716A6DD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E3AA9"/>
    <w:multiLevelType w:val="multilevel"/>
    <w:tmpl w:val="6344C0E0"/>
    <w:lvl w:ilvl="0">
      <w:start w:val="2"/>
      <w:numFmt w:val="decimal"/>
      <w:lvlText w:val="%1."/>
      <w:lvlJc w:val="left"/>
    </w:lvl>
    <w:lvl w:ilvl="1">
      <w:start w:val="7"/>
      <w:numFmt w:val="decimal"/>
      <w:lvlText w:val="%1.%2."/>
      <w:lvlJc w:val="left"/>
    </w:lvl>
    <w:lvl w:ilvl="2">
      <w:start w:val="4"/>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E4777"/>
    <w:multiLevelType w:val="multilevel"/>
    <w:tmpl w:val="C81A2F1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034604"/>
    <w:multiLevelType w:val="multilevel"/>
    <w:tmpl w:val="AB901E2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891848"/>
    <w:multiLevelType w:val="multilevel"/>
    <w:tmpl w:val="7E504D0E"/>
    <w:lvl w:ilvl="0">
      <w:start w:val="2"/>
      <w:numFmt w:val="decimal"/>
      <w:lvlText w:val="%1"/>
      <w:lvlJc w:val="left"/>
      <w:pPr>
        <w:ind w:left="444" w:hanging="444"/>
      </w:pPr>
      <w:rPr>
        <w:rFonts w:hint="default"/>
      </w:rPr>
    </w:lvl>
    <w:lvl w:ilvl="1">
      <w:start w:val="7"/>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B35B14"/>
    <w:multiLevelType w:val="multilevel"/>
    <w:tmpl w:val="A48AAF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F7AD3"/>
    <w:multiLevelType w:val="multilevel"/>
    <w:tmpl w:val="614C1A1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55735F"/>
    <w:multiLevelType w:val="multilevel"/>
    <w:tmpl w:val="A5842E16"/>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0B6BCA"/>
    <w:multiLevelType w:val="multilevel"/>
    <w:tmpl w:val="CEEA9E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B4374C"/>
    <w:multiLevelType w:val="multilevel"/>
    <w:tmpl w:val="1F2C39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20C18"/>
    <w:multiLevelType w:val="multilevel"/>
    <w:tmpl w:val="702CD9A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4">
      <w:start w:val="1"/>
      <w:numFmt w:val="decimal"/>
      <w:lvlText w:val="%1.%2.%3.%4.%5."/>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7B6FAE"/>
    <w:multiLevelType w:val="multilevel"/>
    <w:tmpl w:val="521C69B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137114"/>
    <w:multiLevelType w:val="multilevel"/>
    <w:tmpl w:val="CE02DF36"/>
    <w:lvl w:ilvl="0">
      <w:start w:val="2"/>
      <w:numFmt w:val="decimal"/>
      <w:lvlText w:val="%1."/>
      <w:lvlJc w:val="left"/>
    </w:lvl>
    <w:lvl w:ilvl="1">
      <w:start w:val="7"/>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4">
      <w:start w:val="1"/>
      <w:numFmt w:val="decimal"/>
      <w:lvlText w:val="%1.%2.%3.%4.%5."/>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461D1B"/>
    <w:multiLevelType w:val="multilevel"/>
    <w:tmpl w:val="7CE8308C"/>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start w:val="17"/>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15"/>
  </w:num>
  <w:num w:numId="4">
    <w:abstractNumId w:val="17"/>
  </w:num>
  <w:num w:numId="5">
    <w:abstractNumId w:val="13"/>
  </w:num>
  <w:num w:numId="6">
    <w:abstractNumId w:val="6"/>
  </w:num>
  <w:num w:numId="7">
    <w:abstractNumId w:val="18"/>
  </w:num>
  <w:num w:numId="8">
    <w:abstractNumId w:val="12"/>
  </w:num>
  <w:num w:numId="9">
    <w:abstractNumId w:val="7"/>
  </w:num>
  <w:num w:numId="10">
    <w:abstractNumId w:val="14"/>
  </w:num>
  <w:num w:numId="11">
    <w:abstractNumId w:val="8"/>
  </w:num>
  <w:num w:numId="12">
    <w:abstractNumId w:val="5"/>
  </w:num>
  <w:num w:numId="13">
    <w:abstractNumId w:val="2"/>
  </w:num>
  <w:num w:numId="14">
    <w:abstractNumId w:val="1"/>
  </w:num>
  <w:num w:numId="15">
    <w:abstractNumId w:val="4"/>
  </w:num>
  <w:num w:numId="16">
    <w:abstractNumId w:val="11"/>
  </w:num>
  <w:num w:numId="17">
    <w:abstractNumId w:val="3"/>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D74D6"/>
    <w:rsid w:val="0002765C"/>
    <w:rsid w:val="000A5DDD"/>
    <w:rsid w:val="000B37AE"/>
    <w:rsid w:val="002604B2"/>
    <w:rsid w:val="00402524"/>
    <w:rsid w:val="00451C58"/>
    <w:rsid w:val="004A0819"/>
    <w:rsid w:val="00734708"/>
    <w:rsid w:val="008D74D6"/>
    <w:rsid w:val="009158EC"/>
    <w:rsid w:val="00A3771F"/>
    <w:rsid w:val="00E537E1"/>
    <w:rsid w:val="00E920A4"/>
    <w:rsid w:val="00F6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bCs/>
      <w:i w:val="0"/>
      <w:iCs w:val="0"/>
      <w:smallCaps w:val="0"/>
      <w:strike w:val="0"/>
      <w:sz w:val="20"/>
      <w:szCs w:val="20"/>
      <w:u w:val="none"/>
    </w:rPr>
  </w:style>
  <w:style w:type="character" w:customStyle="1" w:styleId="a4">
    <w:name w:val="Подпись к таблице_"/>
    <w:basedOn w:val="a0"/>
    <w:link w:val="a5"/>
    <w:rPr>
      <w:rFonts w:ascii="Arial" w:eastAsia="Arial" w:hAnsi="Arial" w:cs="Arial"/>
      <w:b/>
      <w:bCs/>
      <w:i w:val="0"/>
      <w:iCs w:val="0"/>
      <w:smallCaps w:val="0"/>
      <w:strike w:val="0"/>
      <w:sz w:val="20"/>
      <w:szCs w:val="20"/>
      <w:u w:val="none"/>
    </w:rPr>
  </w:style>
  <w:style w:type="character" w:customStyle="1" w:styleId="a6">
    <w:name w:val="Другое_"/>
    <w:basedOn w:val="a0"/>
    <w:link w:val="a7"/>
    <w:rPr>
      <w:rFonts w:ascii="Arial" w:eastAsia="Arial" w:hAnsi="Arial" w:cs="Arial"/>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Arial" w:eastAsia="Arial" w:hAnsi="Arial" w:cs="Arial"/>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ind w:firstLine="980"/>
      <w:outlineLvl w:val="0"/>
    </w:pPr>
    <w:rPr>
      <w:rFonts w:ascii="Arial" w:eastAsia="Arial" w:hAnsi="Arial" w:cs="Arial"/>
      <w:b/>
      <w:bCs/>
      <w:sz w:val="20"/>
      <w:szCs w:val="20"/>
    </w:rPr>
  </w:style>
  <w:style w:type="paragraph" w:customStyle="1" w:styleId="a5">
    <w:name w:val="Подпись к таблице"/>
    <w:basedOn w:val="a"/>
    <w:link w:val="a4"/>
    <w:pPr>
      <w:ind w:firstLine="580"/>
    </w:pPr>
    <w:rPr>
      <w:rFonts w:ascii="Arial" w:eastAsia="Arial" w:hAnsi="Arial" w:cs="Arial"/>
      <w:b/>
      <w:bCs/>
      <w:sz w:val="20"/>
      <w:szCs w:val="20"/>
    </w:rPr>
  </w:style>
  <w:style w:type="paragraph" w:customStyle="1" w:styleId="a7">
    <w:name w:val="Другое"/>
    <w:basedOn w:val="a"/>
    <w:link w:val="a6"/>
    <w:pPr>
      <w:ind w:firstLine="400"/>
    </w:pPr>
    <w:rPr>
      <w:rFonts w:ascii="Arial" w:eastAsia="Arial" w:hAnsi="Arial" w:cs="Arial"/>
      <w:sz w:val="20"/>
      <w:szCs w:val="20"/>
    </w:rPr>
  </w:style>
  <w:style w:type="paragraph" w:styleId="a8">
    <w:name w:val="header"/>
    <w:basedOn w:val="a"/>
    <w:link w:val="a9"/>
    <w:uiPriority w:val="99"/>
    <w:unhideWhenUsed/>
    <w:rsid w:val="00451C58"/>
    <w:pPr>
      <w:tabs>
        <w:tab w:val="center" w:pos="4677"/>
        <w:tab w:val="right" w:pos="9355"/>
      </w:tabs>
    </w:pPr>
  </w:style>
  <w:style w:type="character" w:customStyle="1" w:styleId="a9">
    <w:name w:val="Верхний колонтитул Знак"/>
    <w:basedOn w:val="a0"/>
    <w:link w:val="a8"/>
    <w:uiPriority w:val="99"/>
    <w:rsid w:val="00451C58"/>
    <w:rPr>
      <w:color w:val="000000"/>
    </w:rPr>
  </w:style>
  <w:style w:type="paragraph" w:styleId="aa">
    <w:name w:val="footer"/>
    <w:basedOn w:val="a"/>
    <w:link w:val="ab"/>
    <w:uiPriority w:val="99"/>
    <w:unhideWhenUsed/>
    <w:rsid w:val="00451C58"/>
    <w:pPr>
      <w:tabs>
        <w:tab w:val="center" w:pos="4677"/>
        <w:tab w:val="right" w:pos="9355"/>
      </w:tabs>
    </w:pPr>
  </w:style>
  <w:style w:type="character" w:customStyle="1" w:styleId="ab">
    <w:name w:val="Нижний колонтитул Знак"/>
    <w:basedOn w:val="a0"/>
    <w:link w:val="aa"/>
    <w:uiPriority w:val="99"/>
    <w:rsid w:val="00451C58"/>
    <w:rPr>
      <w:color w:val="000000"/>
    </w:rPr>
  </w:style>
  <w:style w:type="paragraph" w:styleId="ac">
    <w:name w:val="Balloon Text"/>
    <w:basedOn w:val="a"/>
    <w:link w:val="ad"/>
    <w:uiPriority w:val="99"/>
    <w:semiHidden/>
    <w:unhideWhenUsed/>
    <w:rsid w:val="00A3771F"/>
    <w:rPr>
      <w:rFonts w:ascii="Tahoma" w:hAnsi="Tahoma" w:cs="Tahoma"/>
      <w:sz w:val="16"/>
      <w:szCs w:val="16"/>
    </w:rPr>
  </w:style>
  <w:style w:type="character" w:customStyle="1" w:styleId="ad">
    <w:name w:val="Текст выноски Знак"/>
    <w:basedOn w:val="a0"/>
    <w:link w:val="ac"/>
    <w:uiPriority w:val="99"/>
    <w:semiHidden/>
    <w:rsid w:val="00A3771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bCs/>
      <w:i w:val="0"/>
      <w:iCs w:val="0"/>
      <w:smallCaps w:val="0"/>
      <w:strike w:val="0"/>
      <w:sz w:val="20"/>
      <w:szCs w:val="20"/>
      <w:u w:val="none"/>
    </w:rPr>
  </w:style>
  <w:style w:type="character" w:customStyle="1" w:styleId="a4">
    <w:name w:val="Подпись к таблице_"/>
    <w:basedOn w:val="a0"/>
    <w:link w:val="a5"/>
    <w:rPr>
      <w:rFonts w:ascii="Arial" w:eastAsia="Arial" w:hAnsi="Arial" w:cs="Arial"/>
      <w:b/>
      <w:bCs/>
      <w:i w:val="0"/>
      <w:iCs w:val="0"/>
      <w:smallCaps w:val="0"/>
      <w:strike w:val="0"/>
      <w:sz w:val="20"/>
      <w:szCs w:val="20"/>
      <w:u w:val="none"/>
    </w:rPr>
  </w:style>
  <w:style w:type="character" w:customStyle="1" w:styleId="a6">
    <w:name w:val="Другое_"/>
    <w:basedOn w:val="a0"/>
    <w:link w:val="a7"/>
    <w:rPr>
      <w:rFonts w:ascii="Arial" w:eastAsia="Arial" w:hAnsi="Arial" w:cs="Arial"/>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Arial" w:eastAsia="Arial" w:hAnsi="Arial" w:cs="Arial"/>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ind w:firstLine="980"/>
      <w:outlineLvl w:val="0"/>
    </w:pPr>
    <w:rPr>
      <w:rFonts w:ascii="Arial" w:eastAsia="Arial" w:hAnsi="Arial" w:cs="Arial"/>
      <w:b/>
      <w:bCs/>
      <w:sz w:val="20"/>
      <w:szCs w:val="20"/>
    </w:rPr>
  </w:style>
  <w:style w:type="paragraph" w:customStyle="1" w:styleId="a5">
    <w:name w:val="Подпись к таблице"/>
    <w:basedOn w:val="a"/>
    <w:link w:val="a4"/>
    <w:pPr>
      <w:ind w:firstLine="580"/>
    </w:pPr>
    <w:rPr>
      <w:rFonts w:ascii="Arial" w:eastAsia="Arial" w:hAnsi="Arial" w:cs="Arial"/>
      <w:b/>
      <w:bCs/>
      <w:sz w:val="20"/>
      <w:szCs w:val="20"/>
    </w:rPr>
  </w:style>
  <w:style w:type="paragraph" w:customStyle="1" w:styleId="a7">
    <w:name w:val="Другое"/>
    <w:basedOn w:val="a"/>
    <w:link w:val="a6"/>
    <w:pPr>
      <w:ind w:firstLine="400"/>
    </w:pPr>
    <w:rPr>
      <w:rFonts w:ascii="Arial" w:eastAsia="Arial" w:hAnsi="Arial" w:cs="Arial"/>
      <w:sz w:val="20"/>
      <w:szCs w:val="20"/>
    </w:rPr>
  </w:style>
  <w:style w:type="paragraph" w:styleId="a8">
    <w:name w:val="header"/>
    <w:basedOn w:val="a"/>
    <w:link w:val="a9"/>
    <w:uiPriority w:val="99"/>
    <w:unhideWhenUsed/>
    <w:rsid w:val="00451C58"/>
    <w:pPr>
      <w:tabs>
        <w:tab w:val="center" w:pos="4677"/>
        <w:tab w:val="right" w:pos="9355"/>
      </w:tabs>
    </w:pPr>
  </w:style>
  <w:style w:type="character" w:customStyle="1" w:styleId="a9">
    <w:name w:val="Верхний колонтитул Знак"/>
    <w:basedOn w:val="a0"/>
    <w:link w:val="a8"/>
    <w:uiPriority w:val="99"/>
    <w:rsid w:val="00451C58"/>
    <w:rPr>
      <w:color w:val="000000"/>
    </w:rPr>
  </w:style>
  <w:style w:type="paragraph" w:styleId="aa">
    <w:name w:val="footer"/>
    <w:basedOn w:val="a"/>
    <w:link w:val="ab"/>
    <w:uiPriority w:val="99"/>
    <w:unhideWhenUsed/>
    <w:rsid w:val="00451C58"/>
    <w:pPr>
      <w:tabs>
        <w:tab w:val="center" w:pos="4677"/>
        <w:tab w:val="right" w:pos="9355"/>
      </w:tabs>
    </w:pPr>
  </w:style>
  <w:style w:type="character" w:customStyle="1" w:styleId="ab">
    <w:name w:val="Нижний колонтитул Знак"/>
    <w:basedOn w:val="a0"/>
    <w:link w:val="aa"/>
    <w:uiPriority w:val="99"/>
    <w:rsid w:val="00451C58"/>
    <w:rPr>
      <w:color w:val="000000"/>
    </w:rPr>
  </w:style>
  <w:style w:type="paragraph" w:styleId="ac">
    <w:name w:val="Balloon Text"/>
    <w:basedOn w:val="a"/>
    <w:link w:val="ad"/>
    <w:uiPriority w:val="99"/>
    <w:semiHidden/>
    <w:unhideWhenUsed/>
    <w:rsid w:val="00A3771F"/>
    <w:rPr>
      <w:rFonts w:ascii="Tahoma" w:hAnsi="Tahoma" w:cs="Tahoma"/>
      <w:sz w:val="16"/>
      <w:szCs w:val="16"/>
    </w:rPr>
  </w:style>
  <w:style w:type="character" w:customStyle="1" w:styleId="ad">
    <w:name w:val="Текст выноски Знак"/>
    <w:basedOn w:val="a0"/>
    <w:link w:val="ac"/>
    <w:uiPriority w:val="99"/>
    <w:semiHidden/>
    <w:rsid w:val="00A3771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vetlana.V.Patrina@b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6306</Words>
  <Characters>35948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Томилова Людмила Анатольевна</dc:creator>
  <cp:lastModifiedBy>Пользователь</cp:lastModifiedBy>
  <cp:revision>7</cp:revision>
  <cp:lastPrinted>2024-08-08T12:27:00Z</cp:lastPrinted>
  <dcterms:created xsi:type="dcterms:W3CDTF">2024-08-08T06:16:00Z</dcterms:created>
  <dcterms:modified xsi:type="dcterms:W3CDTF">2024-08-08T12:27:00Z</dcterms:modified>
</cp:coreProperties>
</file>